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C67EE" w14:textId="44271A2A" w:rsidR="002F2D05" w:rsidRDefault="002F2D05" w:rsidP="002F2D05">
      <w:pPr>
        <w:spacing w:line="240" w:lineRule="auto"/>
        <w:ind w:left="708"/>
        <w:jc w:val="center"/>
        <w:rPr>
          <w:b/>
          <w:sz w:val="48"/>
          <w:szCs w:val="48"/>
        </w:rPr>
      </w:pPr>
      <w:r w:rsidRPr="002F2D05">
        <w:rPr>
          <w:noProof/>
          <w:sz w:val="48"/>
          <w:szCs w:val="48"/>
        </w:rPr>
        <w:drawing>
          <wp:anchor distT="0" distB="0" distL="0" distR="0" simplePos="0" relativeHeight="2" behindDoc="0" locked="0" layoutInCell="0" allowOverlap="1" wp14:anchorId="56B9CC6B" wp14:editId="38C5F45C">
            <wp:simplePos x="0" y="0"/>
            <wp:positionH relativeFrom="margin">
              <wp:align>left</wp:align>
            </wp:positionH>
            <wp:positionV relativeFrom="paragraph">
              <wp:posOffset>27940</wp:posOffset>
            </wp:positionV>
            <wp:extent cx="1921510" cy="1921510"/>
            <wp:effectExtent l="0" t="0" r="2540" b="254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1921510" cy="1921510"/>
                    </a:xfrm>
                    <a:prstGeom prst="rect">
                      <a:avLst/>
                    </a:prstGeom>
                  </pic:spPr>
                </pic:pic>
              </a:graphicData>
            </a:graphic>
          </wp:anchor>
        </w:drawing>
      </w:r>
      <w:r w:rsidR="00CC039F" w:rsidRPr="002F2D05">
        <w:rPr>
          <w:b/>
          <w:sz w:val="48"/>
          <w:szCs w:val="48"/>
        </w:rPr>
        <w:t xml:space="preserve">Championnat </w:t>
      </w:r>
      <w:r w:rsidR="00E82281">
        <w:rPr>
          <w:b/>
          <w:sz w:val="48"/>
          <w:szCs w:val="48"/>
        </w:rPr>
        <w:t>d</w:t>
      </w:r>
      <w:r w:rsidRPr="002F2D05">
        <w:rPr>
          <w:b/>
          <w:sz w:val="48"/>
          <w:szCs w:val="48"/>
        </w:rPr>
        <w:t>épartemental</w:t>
      </w:r>
    </w:p>
    <w:p w14:paraId="2C0992BD" w14:textId="1B39D3C6" w:rsidR="002F2D05" w:rsidRDefault="00E82281" w:rsidP="002F2D05">
      <w:pPr>
        <w:spacing w:line="240" w:lineRule="auto"/>
        <w:ind w:left="708"/>
        <w:jc w:val="center"/>
        <w:rPr>
          <w:b/>
          <w:sz w:val="48"/>
          <w:szCs w:val="48"/>
        </w:rPr>
      </w:pPr>
      <w:proofErr w:type="gramStart"/>
      <w:r>
        <w:rPr>
          <w:b/>
          <w:sz w:val="48"/>
          <w:szCs w:val="48"/>
        </w:rPr>
        <w:t>d’é</w:t>
      </w:r>
      <w:r w:rsidR="002754CB" w:rsidRPr="002F2D05">
        <w:rPr>
          <w:b/>
          <w:sz w:val="48"/>
          <w:szCs w:val="48"/>
        </w:rPr>
        <w:t>checs</w:t>
      </w:r>
      <w:proofErr w:type="gramEnd"/>
      <w:r w:rsidR="002F2D05">
        <w:rPr>
          <w:b/>
          <w:sz w:val="48"/>
          <w:szCs w:val="48"/>
        </w:rPr>
        <w:t xml:space="preserve"> </w:t>
      </w:r>
      <w:r w:rsidR="002F2D05" w:rsidRPr="002F2D05">
        <w:rPr>
          <w:b/>
          <w:sz w:val="48"/>
          <w:szCs w:val="48"/>
        </w:rPr>
        <w:t>des </w:t>
      </w:r>
      <w:r>
        <w:rPr>
          <w:b/>
          <w:sz w:val="48"/>
          <w:szCs w:val="48"/>
        </w:rPr>
        <w:t>j</w:t>
      </w:r>
      <w:r w:rsidR="002F2D05" w:rsidRPr="002F2D05">
        <w:rPr>
          <w:b/>
          <w:sz w:val="48"/>
          <w:szCs w:val="48"/>
        </w:rPr>
        <w:t>eunes</w:t>
      </w:r>
    </w:p>
    <w:p w14:paraId="290E65FC" w14:textId="288FF4AA" w:rsidR="0086118D" w:rsidRPr="002F2D05" w:rsidRDefault="002754CB" w:rsidP="002F2D05">
      <w:pPr>
        <w:spacing w:line="240" w:lineRule="auto"/>
        <w:ind w:left="708"/>
        <w:jc w:val="center"/>
        <w:rPr>
          <w:b/>
          <w:sz w:val="48"/>
          <w:szCs w:val="48"/>
        </w:rPr>
      </w:pPr>
      <w:proofErr w:type="gramStart"/>
      <w:r w:rsidRPr="002F2D05">
        <w:rPr>
          <w:b/>
          <w:sz w:val="48"/>
          <w:szCs w:val="48"/>
        </w:rPr>
        <w:t>de</w:t>
      </w:r>
      <w:proofErr w:type="gramEnd"/>
      <w:r w:rsidRPr="002F2D05">
        <w:rPr>
          <w:b/>
          <w:sz w:val="48"/>
          <w:szCs w:val="48"/>
        </w:rPr>
        <w:t xml:space="preserve"> Haute-Savoie</w:t>
      </w:r>
    </w:p>
    <w:p w14:paraId="7407F1E4" w14:textId="2D4FF2A7" w:rsidR="007253DE" w:rsidRPr="002754CB" w:rsidRDefault="00CC039F" w:rsidP="007253DE">
      <w:pPr>
        <w:spacing w:line="240" w:lineRule="auto"/>
        <w:ind w:left="708"/>
        <w:jc w:val="center"/>
        <w:rPr>
          <w:b/>
          <w:sz w:val="32"/>
          <w:szCs w:val="32"/>
        </w:rPr>
      </w:pPr>
      <w:r w:rsidRPr="002754CB">
        <w:rPr>
          <w:b/>
          <w:sz w:val="32"/>
          <w:szCs w:val="32"/>
        </w:rPr>
        <w:t>Qualificatif pour le championnat de la ligue Auvergne-Rhône Alpes</w:t>
      </w:r>
      <w:r w:rsidR="007253DE">
        <w:rPr>
          <w:b/>
          <w:sz w:val="32"/>
          <w:szCs w:val="32"/>
        </w:rPr>
        <w:t xml:space="preserve"> </w:t>
      </w:r>
      <w:r w:rsidR="0052494A">
        <w:rPr>
          <w:b/>
          <w:sz w:val="32"/>
          <w:szCs w:val="32"/>
        </w:rPr>
        <w:t>[ANNEES SAISON]</w:t>
      </w:r>
    </w:p>
    <w:p w14:paraId="2F2E1D39" w14:textId="74DD38D6" w:rsidR="002754CB" w:rsidRDefault="002754CB" w:rsidP="002F2D05">
      <w:pPr>
        <w:spacing w:line="240" w:lineRule="auto"/>
        <w:jc w:val="center"/>
        <w:rPr>
          <w:b/>
          <w:sz w:val="24"/>
          <w:szCs w:val="24"/>
        </w:rPr>
      </w:pPr>
    </w:p>
    <w:p w14:paraId="1B3EBAFF" w14:textId="0516EA4F" w:rsidR="002754CB" w:rsidRDefault="002754CB" w:rsidP="002754CB">
      <w:pPr>
        <w:spacing w:line="240" w:lineRule="auto"/>
        <w:rPr>
          <w:sz w:val="40"/>
          <w:szCs w:val="40"/>
          <w:u w:val="single"/>
        </w:rPr>
      </w:pPr>
    </w:p>
    <w:p w14:paraId="62080E8E" w14:textId="31D37B66" w:rsidR="0086118D" w:rsidRPr="002754CB" w:rsidRDefault="00C04FEE" w:rsidP="002754CB">
      <w:pPr>
        <w:spacing w:line="240" w:lineRule="auto"/>
        <w:rPr>
          <w:sz w:val="40"/>
          <w:szCs w:val="40"/>
          <w:u w:val="single"/>
        </w:rPr>
      </w:pPr>
      <w:r w:rsidRPr="002754CB">
        <w:rPr>
          <w:sz w:val="40"/>
          <w:szCs w:val="40"/>
          <w:u w:val="single"/>
        </w:rPr>
        <w:t>Règlement de la compétition :</w:t>
      </w:r>
    </w:p>
    <w:p w14:paraId="264D3537" w14:textId="77777777" w:rsidR="00C04FEE" w:rsidRPr="00A42084" w:rsidRDefault="00C04FEE" w:rsidP="00C04FEE">
      <w:pPr>
        <w:spacing w:line="240" w:lineRule="auto"/>
        <w:jc w:val="both"/>
        <w:rPr>
          <w:color w:val="4F81BD" w:themeColor="accent1"/>
          <w:sz w:val="28"/>
          <w:szCs w:val="28"/>
        </w:rPr>
      </w:pPr>
    </w:p>
    <w:p w14:paraId="30024D58" w14:textId="165E9E3B" w:rsidR="00C04FEE" w:rsidRPr="00A5566F" w:rsidRDefault="00C04FEE" w:rsidP="00A5566F">
      <w:pPr>
        <w:pStyle w:val="ListParagraph"/>
        <w:numPr>
          <w:ilvl w:val="0"/>
          <w:numId w:val="13"/>
        </w:numPr>
        <w:spacing w:line="240" w:lineRule="auto"/>
        <w:jc w:val="both"/>
        <w:rPr>
          <w:color w:val="4F81BD" w:themeColor="accent1"/>
          <w:sz w:val="28"/>
          <w:szCs w:val="28"/>
        </w:rPr>
      </w:pPr>
      <w:r w:rsidRPr="00A5566F">
        <w:rPr>
          <w:color w:val="4F81BD" w:themeColor="accent1"/>
          <w:sz w:val="28"/>
          <w:szCs w:val="28"/>
        </w:rPr>
        <w:t>Informations générales</w:t>
      </w:r>
    </w:p>
    <w:p w14:paraId="2A7E27CA" w14:textId="151536F6" w:rsidR="00C04FEE" w:rsidRDefault="00C04FEE" w:rsidP="00C04FEE">
      <w:pPr>
        <w:spacing w:line="240" w:lineRule="auto"/>
        <w:jc w:val="both"/>
        <w:rPr>
          <w:sz w:val="20"/>
          <w:szCs w:val="20"/>
        </w:rPr>
      </w:pPr>
      <w:r>
        <w:rPr>
          <w:sz w:val="20"/>
          <w:szCs w:val="20"/>
        </w:rPr>
        <w:t xml:space="preserve">Le comité départemental du jeu d’échecs de Haute-Savoie organise le championnat départemental d’échecs des jeunes en collaboration avec </w:t>
      </w:r>
      <w:r w:rsidR="0052494A" w:rsidRPr="0052494A">
        <w:rPr>
          <w:b/>
          <w:bCs/>
          <w:sz w:val="20"/>
          <w:szCs w:val="20"/>
        </w:rPr>
        <w:t>[CLUB PARTENAIRE]</w:t>
      </w:r>
      <w:r>
        <w:rPr>
          <w:sz w:val="20"/>
          <w:szCs w:val="20"/>
        </w:rPr>
        <w:t xml:space="preserve">. Cette compétition se déroulera </w:t>
      </w:r>
      <w:r w:rsidR="00E82281">
        <w:rPr>
          <w:sz w:val="20"/>
          <w:szCs w:val="20"/>
        </w:rPr>
        <w:t xml:space="preserve">le </w:t>
      </w:r>
      <w:r w:rsidR="0052494A" w:rsidRPr="0052494A">
        <w:rPr>
          <w:b/>
          <w:bCs/>
          <w:sz w:val="20"/>
          <w:szCs w:val="20"/>
        </w:rPr>
        <w:t>[DATE COMPETITION]</w:t>
      </w:r>
      <w:r w:rsidR="00E82281">
        <w:rPr>
          <w:sz w:val="20"/>
          <w:szCs w:val="20"/>
        </w:rPr>
        <w:t xml:space="preserve"> </w:t>
      </w:r>
      <w:r w:rsidR="00B77CB2">
        <w:rPr>
          <w:sz w:val="20"/>
          <w:szCs w:val="20"/>
        </w:rPr>
        <w:t xml:space="preserve">à </w:t>
      </w:r>
      <w:r w:rsidR="0052494A" w:rsidRPr="0052494A">
        <w:rPr>
          <w:b/>
          <w:bCs/>
          <w:sz w:val="20"/>
          <w:szCs w:val="20"/>
        </w:rPr>
        <w:t>[LIEU]</w:t>
      </w:r>
      <w:r>
        <w:rPr>
          <w:sz w:val="20"/>
          <w:szCs w:val="20"/>
        </w:rPr>
        <w:t xml:space="preserve">. </w:t>
      </w:r>
    </w:p>
    <w:p w14:paraId="2F519F19" w14:textId="2B58CC3E" w:rsidR="00C04FEE" w:rsidRDefault="00C04FEE" w:rsidP="00C04FEE">
      <w:pPr>
        <w:spacing w:line="240" w:lineRule="auto"/>
        <w:jc w:val="both"/>
        <w:rPr>
          <w:sz w:val="20"/>
          <w:szCs w:val="20"/>
        </w:rPr>
      </w:pPr>
      <w:r w:rsidRPr="00582888">
        <w:rPr>
          <w:b/>
          <w:bCs/>
          <w:sz w:val="20"/>
          <w:szCs w:val="20"/>
          <w:u w:val="single"/>
        </w:rPr>
        <w:t>Adresse complète :</w:t>
      </w:r>
      <w:r w:rsidR="001B1D2E">
        <w:rPr>
          <w:sz w:val="20"/>
          <w:szCs w:val="20"/>
        </w:rPr>
        <w:t xml:space="preserve"> </w:t>
      </w:r>
      <w:r w:rsidR="0052494A" w:rsidRPr="0050688A">
        <w:rPr>
          <w:b/>
          <w:bCs/>
          <w:sz w:val="20"/>
          <w:szCs w:val="20"/>
        </w:rPr>
        <w:t>[ADRESSE COMPETITION]</w:t>
      </w:r>
    </w:p>
    <w:p w14:paraId="4F5ADFEA" w14:textId="6DF32EDB" w:rsidR="00C04FEE" w:rsidRPr="00A5566F" w:rsidRDefault="00C04FEE" w:rsidP="00A5566F">
      <w:pPr>
        <w:pStyle w:val="ListParagraph"/>
        <w:numPr>
          <w:ilvl w:val="0"/>
          <w:numId w:val="12"/>
        </w:numPr>
        <w:spacing w:line="240" w:lineRule="auto"/>
        <w:jc w:val="both"/>
        <w:rPr>
          <w:color w:val="4F81BD" w:themeColor="accent1"/>
          <w:sz w:val="28"/>
          <w:szCs w:val="28"/>
        </w:rPr>
      </w:pPr>
      <w:r w:rsidRPr="00A5566F">
        <w:rPr>
          <w:color w:val="4F81BD" w:themeColor="accent1"/>
          <w:sz w:val="28"/>
          <w:szCs w:val="28"/>
        </w:rPr>
        <w:t>Critères d’admission</w:t>
      </w:r>
    </w:p>
    <w:p w14:paraId="65E96E4E" w14:textId="0BFAA46E" w:rsidR="00A42084" w:rsidRDefault="00A42084" w:rsidP="00A42084">
      <w:pPr>
        <w:spacing w:line="240" w:lineRule="auto"/>
        <w:jc w:val="both"/>
        <w:rPr>
          <w:sz w:val="20"/>
          <w:szCs w:val="20"/>
        </w:rPr>
      </w:pPr>
      <w:r>
        <w:rPr>
          <w:sz w:val="20"/>
          <w:szCs w:val="20"/>
        </w:rPr>
        <w:t>Le championnat est ouvert à tout joueur né à partir du 1</w:t>
      </w:r>
      <w:r w:rsidRPr="00A42084">
        <w:rPr>
          <w:sz w:val="20"/>
          <w:szCs w:val="20"/>
          <w:vertAlign w:val="superscript"/>
        </w:rPr>
        <w:t>er</w:t>
      </w:r>
      <w:r>
        <w:rPr>
          <w:sz w:val="20"/>
          <w:szCs w:val="20"/>
        </w:rPr>
        <w:t xml:space="preserve"> janvier </w:t>
      </w:r>
      <w:r w:rsidR="0052494A" w:rsidRPr="0052494A">
        <w:rPr>
          <w:b/>
          <w:bCs/>
          <w:sz w:val="20"/>
          <w:szCs w:val="20"/>
        </w:rPr>
        <w:t>[ANNEE]</w:t>
      </w:r>
      <w:r>
        <w:rPr>
          <w:sz w:val="20"/>
          <w:szCs w:val="20"/>
        </w:rPr>
        <w:t xml:space="preserve"> et réparti selon les catégories suivantes :</w:t>
      </w:r>
    </w:p>
    <w:p w14:paraId="1AC52B7D" w14:textId="6BAF75C9" w:rsidR="00A42084" w:rsidRPr="00582888" w:rsidRDefault="00A42084" w:rsidP="00582888">
      <w:pPr>
        <w:pStyle w:val="ListParagraph"/>
        <w:numPr>
          <w:ilvl w:val="0"/>
          <w:numId w:val="20"/>
        </w:numPr>
        <w:tabs>
          <w:tab w:val="left" w:pos="2410"/>
        </w:tabs>
        <w:spacing w:line="240" w:lineRule="auto"/>
        <w:jc w:val="both"/>
        <w:rPr>
          <w:sz w:val="20"/>
          <w:szCs w:val="20"/>
        </w:rPr>
      </w:pPr>
      <w:r w:rsidRPr="00B74623">
        <w:rPr>
          <w:b/>
          <w:bCs/>
          <w:sz w:val="20"/>
          <w:szCs w:val="20"/>
        </w:rPr>
        <w:t>U8</w:t>
      </w:r>
      <w:r w:rsidRPr="00582888">
        <w:rPr>
          <w:sz w:val="20"/>
          <w:szCs w:val="20"/>
        </w:rPr>
        <w:t xml:space="preserve"> (petits poussins) :</w:t>
      </w:r>
      <w:r w:rsidR="00582888">
        <w:rPr>
          <w:sz w:val="20"/>
          <w:szCs w:val="20"/>
        </w:rPr>
        <w:tab/>
      </w:r>
      <w:r w:rsidRPr="00582888">
        <w:rPr>
          <w:sz w:val="20"/>
          <w:szCs w:val="20"/>
        </w:rPr>
        <w:t xml:space="preserve">joueurs nés en </w:t>
      </w:r>
      <w:r w:rsidR="0052494A" w:rsidRPr="0052494A">
        <w:rPr>
          <w:b/>
          <w:bCs/>
          <w:sz w:val="20"/>
          <w:szCs w:val="20"/>
        </w:rPr>
        <w:t>[ANNEE U8]</w:t>
      </w:r>
      <w:r w:rsidRPr="00582888">
        <w:rPr>
          <w:sz w:val="20"/>
          <w:szCs w:val="20"/>
        </w:rPr>
        <w:t xml:space="preserve"> et </w:t>
      </w:r>
      <w:r w:rsidR="009B5A90">
        <w:rPr>
          <w:sz w:val="20"/>
          <w:szCs w:val="20"/>
        </w:rPr>
        <w:t>après</w:t>
      </w:r>
    </w:p>
    <w:p w14:paraId="3DBB431D" w14:textId="6030DFC0" w:rsidR="00A42084" w:rsidRPr="00582888" w:rsidRDefault="00A42084" w:rsidP="00582888">
      <w:pPr>
        <w:pStyle w:val="ListParagraph"/>
        <w:numPr>
          <w:ilvl w:val="0"/>
          <w:numId w:val="20"/>
        </w:numPr>
        <w:tabs>
          <w:tab w:val="left" w:pos="2410"/>
        </w:tabs>
        <w:spacing w:line="240" w:lineRule="auto"/>
        <w:jc w:val="both"/>
        <w:rPr>
          <w:sz w:val="20"/>
          <w:szCs w:val="20"/>
        </w:rPr>
      </w:pPr>
      <w:r w:rsidRPr="00B74623">
        <w:rPr>
          <w:b/>
          <w:bCs/>
          <w:sz w:val="20"/>
          <w:szCs w:val="20"/>
        </w:rPr>
        <w:t>U10</w:t>
      </w:r>
      <w:r w:rsidRPr="00582888">
        <w:rPr>
          <w:sz w:val="20"/>
          <w:szCs w:val="20"/>
        </w:rPr>
        <w:t xml:space="preserve"> (poussins) :</w:t>
      </w:r>
      <w:r w:rsidR="00582888">
        <w:rPr>
          <w:sz w:val="20"/>
          <w:szCs w:val="20"/>
        </w:rPr>
        <w:tab/>
      </w:r>
      <w:r w:rsidRPr="00582888">
        <w:rPr>
          <w:sz w:val="20"/>
          <w:szCs w:val="20"/>
        </w:rPr>
        <w:t>joueurs nés en</w:t>
      </w:r>
      <w:r w:rsidR="0052494A">
        <w:rPr>
          <w:sz w:val="20"/>
          <w:szCs w:val="20"/>
        </w:rPr>
        <w:t>tre</w:t>
      </w:r>
      <w:r w:rsidRPr="00582888">
        <w:rPr>
          <w:sz w:val="20"/>
          <w:szCs w:val="20"/>
        </w:rPr>
        <w:t xml:space="preserve"> </w:t>
      </w:r>
      <w:r w:rsidR="0052494A" w:rsidRPr="0052494A">
        <w:rPr>
          <w:b/>
          <w:bCs/>
          <w:sz w:val="20"/>
          <w:szCs w:val="20"/>
        </w:rPr>
        <w:t>[ANNEE U</w:t>
      </w:r>
      <w:r w:rsidR="0052494A" w:rsidRPr="0052494A">
        <w:rPr>
          <w:b/>
          <w:bCs/>
          <w:sz w:val="20"/>
          <w:szCs w:val="20"/>
        </w:rPr>
        <w:t>10</w:t>
      </w:r>
      <w:r w:rsidR="0052494A" w:rsidRPr="0052494A">
        <w:rPr>
          <w:b/>
          <w:bCs/>
          <w:sz w:val="20"/>
          <w:szCs w:val="20"/>
        </w:rPr>
        <w:t>]</w:t>
      </w:r>
    </w:p>
    <w:p w14:paraId="11823FCB" w14:textId="5DE3C985" w:rsidR="00A42084" w:rsidRPr="00582888" w:rsidRDefault="00A42084" w:rsidP="00582888">
      <w:pPr>
        <w:pStyle w:val="ListParagraph"/>
        <w:numPr>
          <w:ilvl w:val="0"/>
          <w:numId w:val="20"/>
        </w:numPr>
        <w:tabs>
          <w:tab w:val="left" w:pos="2410"/>
        </w:tabs>
        <w:spacing w:line="240" w:lineRule="auto"/>
        <w:jc w:val="both"/>
        <w:rPr>
          <w:sz w:val="20"/>
          <w:szCs w:val="20"/>
        </w:rPr>
      </w:pPr>
      <w:r w:rsidRPr="00B74623">
        <w:rPr>
          <w:b/>
          <w:bCs/>
          <w:sz w:val="20"/>
          <w:szCs w:val="20"/>
        </w:rPr>
        <w:t>U12</w:t>
      </w:r>
      <w:r w:rsidRPr="00582888">
        <w:rPr>
          <w:sz w:val="20"/>
          <w:szCs w:val="20"/>
        </w:rPr>
        <w:t xml:space="preserve"> (pupilles) :</w:t>
      </w:r>
      <w:r w:rsidR="00582888">
        <w:rPr>
          <w:sz w:val="20"/>
          <w:szCs w:val="20"/>
        </w:rPr>
        <w:tab/>
      </w:r>
      <w:r w:rsidRPr="00582888">
        <w:rPr>
          <w:sz w:val="20"/>
          <w:szCs w:val="20"/>
        </w:rPr>
        <w:t>joueurs nés en</w:t>
      </w:r>
      <w:r w:rsidR="0052494A">
        <w:rPr>
          <w:sz w:val="20"/>
          <w:szCs w:val="20"/>
        </w:rPr>
        <w:t>tre</w:t>
      </w:r>
      <w:r w:rsidRPr="00582888">
        <w:rPr>
          <w:sz w:val="20"/>
          <w:szCs w:val="20"/>
        </w:rPr>
        <w:t xml:space="preserve"> </w:t>
      </w:r>
      <w:r w:rsidR="0052494A" w:rsidRPr="0052494A">
        <w:rPr>
          <w:b/>
          <w:bCs/>
          <w:sz w:val="20"/>
          <w:szCs w:val="20"/>
        </w:rPr>
        <w:t>[ANNEE U</w:t>
      </w:r>
      <w:r w:rsidR="0052494A" w:rsidRPr="0052494A">
        <w:rPr>
          <w:b/>
          <w:bCs/>
          <w:sz w:val="20"/>
          <w:szCs w:val="20"/>
        </w:rPr>
        <w:t>12</w:t>
      </w:r>
      <w:r w:rsidR="0052494A" w:rsidRPr="0052494A">
        <w:rPr>
          <w:b/>
          <w:bCs/>
          <w:sz w:val="20"/>
          <w:szCs w:val="20"/>
        </w:rPr>
        <w:t>]</w:t>
      </w:r>
    </w:p>
    <w:p w14:paraId="3255A21C" w14:textId="1A4E74D7" w:rsidR="00A42084" w:rsidRPr="00582888" w:rsidRDefault="00A42084" w:rsidP="00582888">
      <w:pPr>
        <w:pStyle w:val="ListParagraph"/>
        <w:numPr>
          <w:ilvl w:val="0"/>
          <w:numId w:val="20"/>
        </w:numPr>
        <w:tabs>
          <w:tab w:val="left" w:pos="2410"/>
        </w:tabs>
        <w:spacing w:line="240" w:lineRule="auto"/>
        <w:jc w:val="both"/>
        <w:rPr>
          <w:sz w:val="20"/>
          <w:szCs w:val="20"/>
        </w:rPr>
      </w:pPr>
      <w:r w:rsidRPr="00B74623">
        <w:rPr>
          <w:b/>
          <w:bCs/>
          <w:sz w:val="20"/>
          <w:szCs w:val="20"/>
        </w:rPr>
        <w:t>U14</w:t>
      </w:r>
      <w:r w:rsidRPr="00582888">
        <w:rPr>
          <w:sz w:val="20"/>
          <w:szCs w:val="20"/>
        </w:rPr>
        <w:t xml:space="preserve"> (benjamins) :</w:t>
      </w:r>
      <w:r w:rsidR="00582888">
        <w:rPr>
          <w:sz w:val="20"/>
          <w:szCs w:val="20"/>
        </w:rPr>
        <w:tab/>
      </w:r>
      <w:r w:rsidRPr="00582888">
        <w:rPr>
          <w:sz w:val="20"/>
          <w:szCs w:val="20"/>
        </w:rPr>
        <w:t>joueurs nés en</w:t>
      </w:r>
      <w:r w:rsidR="0052494A">
        <w:rPr>
          <w:sz w:val="20"/>
          <w:szCs w:val="20"/>
        </w:rPr>
        <w:t>tre</w:t>
      </w:r>
      <w:r w:rsidRPr="00582888">
        <w:rPr>
          <w:sz w:val="20"/>
          <w:szCs w:val="20"/>
        </w:rPr>
        <w:t xml:space="preserve"> </w:t>
      </w:r>
      <w:r w:rsidR="0052494A" w:rsidRPr="0052494A">
        <w:rPr>
          <w:b/>
          <w:bCs/>
          <w:sz w:val="20"/>
          <w:szCs w:val="20"/>
        </w:rPr>
        <w:t>[ANNEE U</w:t>
      </w:r>
      <w:r w:rsidR="0052494A" w:rsidRPr="0052494A">
        <w:rPr>
          <w:b/>
          <w:bCs/>
          <w:sz w:val="20"/>
          <w:szCs w:val="20"/>
        </w:rPr>
        <w:t>14</w:t>
      </w:r>
      <w:r w:rsidR="0052494A" w:rsidRPr="0052494A">
        <w:rPr>
          <w:b/>
          <w:bCs/>
          <w:sz w:val="20"/>
          <w:szCs w:val="20"/>
        </w:rPr>
        <w:t>]</w:t>
      </w:r>
    </w:p>
    <w:p w14:paraId="47963147" w14:textId="02459692" w:rsidR="00A42084" w:rsidRDefault="00A42084" w:rsidP="00582888">
      <w:pPr>
        <w:pStyle w:val="ListParagraph"/>
        <w:numPr>
          <w:ilvl w:val="0"/>
          <w:numId w:val="20"/>
        </w:numPr>
        <w:tabs>
          <w:tab w:val="left" w:pos="2410"/>
        </w:tabs>
        <w:spacing w:line="240" w:lineRule="auto"/>
        <w:jc w:val="both"/>
        <w:rPr>
          <w:sz w:val="20"/>
          <w:szCs w:val="20"/>
        </w:rPr>
      </w:pPr>
      <w:r w:rsidRPr="00B74623">
        <w:rPr>
          <w:b/>
          <w:bCs/>
          <w:sz w:val="20"/>
          <w:szCs w:val="20"/>
        </w:rPr>
        <w:t>U16</w:t>
      </w:r>
      <w:r w:rsidRPr="00582888">
        <w:rPr>
          <w:sz w:val="20"/>
          <w:szCs w:val="20"/>
        </w:rPr>
        <w:t xml:space="preserve"> (minimes) :</w:t>
      </w:r>
      <w:r w:rsidR="00582888">
        <w:rPr>
          <w:sz w:val="20"/>
          <w:szCs w:val="20"/>
        </w:rPr>
        <w:tab/>
      </w:r>
      <w:r w:rsidRPr="00582888">
        <w:rPr>
          <w:sz w:val="20"/>
          <w:szCs w:val="20"/>
        </w:rPr>
        <w:t>joueurs nés en</w:t>
      </w:r>
      <w:r w:rsidR="0052494A">
        <w:rPr>
          <w:sz w:val="20"/>
          <w:szCs w:val="20"/>
        </w:rPr>
        <w:t>tre</w:t>
      </w:r>
      <w:r w:rsidRPr="00582888">
        <w:rPr>
          <w:sz w:val="20"/>
          <w:szCs w:val="20"/>
        </w:rPr>
        <w:t xml:space="preserve"> </w:t>
      </w:r>
      <w:r w:rsidR="0052494A" w:rsidRPr="0052494A">
        <w:rPr>
          <w:b/>
          <w:bCs/>
          <w:sz w:val="20"/>
          <w:szCs w:val="20"/>
        </w:rPr>
        <w:t>[ANNEE U</w:t>
      </w:r>
      <w:r w:rsidR="0052494A" w:rsidRPr="0052494A">
        <w:rPr>
          <w:b/>
          <w:bCs/>
          <w:sz w:val="20"/>
          <w:szCs w:val="20"/>
        </w:rPr>
        <w:t>16</w:t>
      </w:r>
      <w:r w:rsidR="0052494A" w:rsidRPr="0052494A">
        <w:rPr>
          <w:b/>
          <w:bCs/>
          <w:sz w:val="20"/>
          <w:szCs w:val="20"/>
        </w:rPr>
        <w:t>]</w:t>
      </w:r>
    </w:p>
    <w:p w14:paraId="4C3F5D4F" w14:textId="77777777" w:rsidR="00582888" w:rsidRPr="00582888" w:rsidRDefault="00582888" w:rsidP="00582888">
      <w:pPr>
        <w:pStyle w:val="ListParagraph"/>
        <w:spacing w:line="240" w:lineRule="auto"/>
        <w:ind w:left="360"/>
        <w:jc w:val="both"/>
        <w:rPr>
          <w:sz w:val="20"/>
          <w:szCs w:val="20"/>
        </w:rPr>
      </w:pPr>
    </w:p>
    <w:p w14:paraId="14B12D59" w14:textId="037F2511" w:rsidR="00582888" w:rsidRPr="00582888" w:rsidRDefault="00582888" w:rsidP="00582888">
      <w:pPr>
        <w:tabs>
          <w:tab w:val="left" w:pos="2410"/>
        </w:tabs>
        <w:spacing w:line="240" w:lineRule="auto"/>
        <w:jc w:val="both"/>
        <w:rPr>
          <w:sz w:val="20"/>
          <w:szCs w:val="20"/>
        </w:rPr>
      </w:pPr>
      <w:r w:rsidRPr="00582888">
        <w:rPr>
          <w:b/>
          <w:bCs/>
          <w:sz w:val="20"/>
          <w:szCs w:val="20"/>
          <w:u w:val="single"/>
        </w:rPr>
        <w:t>Droits d’inscription :</w:t>
      </w:r>
      <w:r w:rsidRPr="00582888">
        <w:rPr>
          <w:sz w:val="20"/>
          <w:szCs w:val="20"/>
        </w:rPr>
        <w:t xml:space="preserve"> </w:t>
      </w:r>
      <w:r>
        <w:rPr>
          <w:sz w:val="20"/>
          <w:szCs w:val="20"/>
        </w:rPr>
        <w:tab/>
        <w:t>5 €</w:t>
      </w:r>
    </w:p>
    <w:p w14:paraId="6C257B88" w14:textId="53F985E8" w:rsidR="00582888" w:rsidRPr="00582888" w:rsidRDefault="00582888" w:rsidP="00582888">
      <w:pPr>
        <w:spacing w:line="240" w:lineRule="auto"/>
        <w:jc w:val="both"/>
        <w:rPr>
          <w:sz w:val="20"/>
          <w:szCs w:val="20"/>
        </w:rPr>
      </w:pPr>
      <w:r w:rsidRPr="00582888">
        <w:rPr>
          <w:sz w:val="20"/>
          <w:szCs w:val="20"/>
        </w:rPr>
        <w:t xml:space="preserve">La licence A de la F.F.E de la saison en cours dans un club de Haute Savoie est obligatoire pour </w:t>
      </w:r>
      <w:r w:rsidR="00112541">
        <w:rPr>
          <w:sz w:val="20"/>
          <w:szCs w:val="20"/>
        </w:rPr>
        <w:t xml:space="preserve">toutes </w:t>
      </w:r>
      <w:r w:rsidRPr="00582888">
        <w:rPr>
          <w:sz w:val="20"/>
          <w:szCs w:val="20"/>
        </w:rPr>
        <w:t xml:space="preserve">les catégories. </w:t>
      </w:r>
    </w:p>
    <w:p w14:paraId="43577452" w14:textId="2471590D" w:rsidR="00582888" w:rsidRPr="00582888" w:rsidRDefault="00582888" w:rsidP="00582888">
      <w:pPr>
        <w:spacing w:line="240" w:lineRule="auto"/>
        <w:jc w:val="both"/>
        <w:rPr>
          <w:sz w:val="20"/>
          <w:szCs w:val="20"/>
        </w:rPr>
      </w:pPr>
      <w:r w:rsidRPr="00582888">
        <w:rPr>
          <w:sz w:val="20"/>
          <w:szCs w:val="20"/>
        </w:rPr>
        <w:t>Les joueurs étrangers non scolarisés en France ne peuvent être intégrés dans ce qualificatif (</w:t>
      </w:r>
      <w:r w:rsidR="00A134E4" w:rsidRPr="00582888">
        <w:rPr>
          <w:sz w:val="20"/>
          <w:szCs w:val="20"/>
        </w:rPr>
        <w:t>cf.</w:t>
      </w:r>
      <w:r w:rsidRPr="00582888">
        <w:rPr>
          <w:sz w:val="20"/>
          <w:szCs w:val="20"/>
        </w:rPr>
        <w:t xml:space="preserve"> article 1.1 du règlement de la F.F.E du championnat de France).</w:t>
      </w:r>
    </w:p>
    <w:p w14:paraId="13E42D1B" w14:textId="3FBDADF4" w:rsidR="00A5566F" w:rsidRPr="00582888" w:rsidRDefault="00A42084" w:rsidP="00582888">
      <w:pPr>
        <w:spacing w:line="240" w:lineRule="auto"/>
        <w:jc w:val="both"/>
        <w:rPr>
          <w:sz w:val="20"/>
          <w:szCs w:val="20"/>
        </w:rPr>
      </w:pPr>
      <w:r w:rsidRPr="00582888">
        <w:rPr>
          <w:sz w:val="20"/>
          <w:szCs w:val="20"/>
        </w:rPr>
        <w:t>Les catégories de U10 à U16 ne seront pas mélangées sauf impossibilité de plateau</w:t>
      </w:r>
      <w:r w:rsidR="00582888">
        <w:rPr>
          <w:sz w:val="20"/>
          <w:szCs w:val="20"/>
        </w:rPr>
        <w:t>.</w:t>
      </w:r>
    </w:p>
    <w:p w14:paraId="1337F693" w14:textId="377888FE" w:rsidR="00A5566F" w:rsidRPr="00582888" w:rsidRDefault="00A42084" w:rsidP="00582888">
      <w:pPr>
        <w:spacing w:line="240" w:lineRule="auto"/>
        <w:jc w:val="both"/>
        <w:rPr>
          <w:sz w:val="20"/>
          <w:szCs w:val="20"/>
        </w:rPr>
      </w:pPr>
      <w:r w:rsidRPr="00582888">
        <w:rPr>
          <w:sz w:val="20"/>
          <w:szCs w:val="20"/>
        </w:rPr>
        <w:t xml:space="preserve">Toutes les catégories </w:t>
      </w:r>
      <w:r w:rsidR="00E82281">
        <w:rPr>
          <w:sz w:val="20"/>
          <w:szCs w:val="20"/>
        </w:rPr>
        <w:t>sont</w:t>
      </w:r>
      <w:r w:rsidRPr="00582888">
        <w:rPr>
          <w:sz w:val="20"/>
          <w:szCs w:val="20"/>
        </w:rPr>
        <w:t xml:space="preserve"> mixtes</w:t>
      </w:r>
      <w:r w:rsidR="00582888">
        <w:rPr>
          <w:sz w:val="20"/>
          <w:szCs w:val="20"/>
        </w:rPr>
        <w:t>.</w:t>
      </w:r>
    </w:p>
    <w:p w14:paraId="3D3544C6" w14:textId="77777777" w:rsidR="00CE35C4" w:rsidRDefault="00CE35C4" w:rsidP="00CE35C4">
      <w:pPr>
        <w:spacing w:line="240" w:lineRule="auto"/>
        <w:jc w:val="both"/>
        <w:rPr>
          <w:sz w:val="20"/>
          <w:szCs w:val="20"/>
        </w:rPr>
      </w:pPr>
    </w:p>
    <w:p w14:paraId="56435C6F" w14:textId="77777777" w:rsidR="001B1D2E" w:rsidRPr="00CE35C4" w:rsidRDefault="001B1D2E" w:rsidP="00CE35C4">
      <w:pPr>
        <w:spacing w:line="240" w:lineRule="auto"/>
        <w:jc w:val="both"/>
        <w:rPr>
          <w:sz w:val="20"/>
          <w:szCs w:val="20"/>
        </w:rPr>
      </w:pPr>
    </w:p>
    <w:p w14:paraId="792D6DAD" w14:textId="77777777" w:rsidR="007253DE" w:rsidRDefault="007253DE">
      <w:pPr>
        <w:spacing w:after="0" w:line="240" w:lineRule="auto"/>
        <w:rPr>
          <w:color w:val="4F81BD" w:themeColor="accent1"/>
          <w:sz w:val="28"/>
          <w:szCs w:val="28"/>
        </w:rPr>
      </w:pPr>
      <w:r>
        <w:rPr>
          <w:color w:val="4F81BD" w:themeColor="accent1"/>
          <w:sz w:val="28"/>
          <w:szCs w:val="28"/>
        </w:rPr>
        <w:br w:type="page"/>
      </w:r>
    </w:p>
    <w:p w14:paraId="64D3582A" w14:textId="19E58EE5" w:rsidR="001B1D2E" w:rsidRPr="007253DE" w:rsidRDefault="00F636C1" w:rsidP="007253DE">
      <w:pPr>
        <w:pStyle w:val="ListParagraph"/>
        <w:numPr>
          <w:ilvl w:val="0"/>
          <w:numId w:val="11"/>
        </w:numPr>
        <w:spacing w:line="240" w:lineRule="auto"/>
        <w:jc w:val="both"/>
        <w:rPr>
          <w:color w:val="4F81BD" w:themeColor="accent1"/>
          <w:sz w:val="28"/>
          <w:szCs w:val="28"/>
        </w:rPr>
      </w:pPr>
      <w:r w:rsidRPr="00A5566F">
        <w:rPr>
          <w:color w:val="4F81BD" w:themeColor="accent1"/>
          <w:sz w:val="28"/>
          <w:szCs w:val="28"/>
        </w:rPr>
        <w:lastRenderedPageBreak/>
        <w:t>Inscriptions</w:t>
      </w:r>
    </w:p>
    <w:p w14:paraId="70250102" w14:textId="77777777" w:rsidR="00582888" w:rsidRDefault="008E50CC" w:rsidP="00582888">
      <w:pPr>
        <w:spacing w:line="240" w:lineRule="auto"/>
        <w:jc w:val="both"/>
        <w:rPr>
          <w:sz w:val="20"/>
          <w:szCs w:val="20"/>
        </w:rPr>
      </w:pPr>
      <w:r w:rsidRPr="00582888">
        <w:rPr>
          <w:b/>
          <w:bCs/>
          <w:sz w:val="20"/>
          <w:szCs w:val="20"/>
          <w:u w:val="single"/>
        </w:rPr>
        <w:t>ATTENTION :</w:t>
      </w:r>
      <w:r w:rsidRPr="008E50CC">
        <w:rPr>
          <w:sz w:val="20"/>
          <w:szCs w:val="20"/>
        </w:rPr>
        <w:t xml:space="preserve"> </w:t>
      </w:r>
    </w:p>
    <w:p w14:paraId="28D753B0" w14:textId="3BFB7DA6" w:rsidR="008E50CC" w:rsidRPr="00582888" w:rsidRDefault="008E50CC" w:rsidP="00582888">
      <w:pPr>
        <w:pStyle w:val="ListParagraph"/>
        <w:numPr>
          <w:ilvl w:val="0"/>
          <w:numId w:val="22"/>
        </w:numPr>
        <w:spacing w:line="240" w:lineRule="auto"/>
        <w:jc w:val="both"/>
        <w:rPr>
          <w:sz w:val="20"/>
          <w:szCs w:val="20"/>
        </w:rPr>
      </w:pPr>
      <w:r w:rsidRPr="00582888">
        <w:rPr>
          <w:sz w:val="20"/>
          <w:szCs w:val="20"/>
        </w:rPr>
        <w:t>Aucune inscription ne sera prise sur place</w:t>
      </w:r>
      <w:r w:rsidR="00582888" w:rsidRPr="00582888">
        <w:rPr>
          <w:sz w:val="20"/>
          <w:szCs w:val="20"/>
        </w:rPr>
        <w:t>.</w:t>
      </w:r>
    </w:p>
    <w:p w14:paraId="294802F7" w14:textId="38F842DF" w:rsidR="00582888" w:rsidRDefault="00582888" w:rsidP="00582888">
      <w:pPr>
        <w:pStyle w:val="ListParagraph"/>
        <w:numPr>
          <w:ilvl w:val="0"/>
          <w:numId w:val="22"/>
        </w:numPr>
        <w:spacing w:line="240" w:lineRule="auto"/>
        <w:jc w:val="both"/>
        <w:rPr>
          <w:sz w:val="20"/>
          <w:szCs w:val="20"/>
        </w:rPr>
      </w:pPr>
      <w:r w:rsidRPr="00582888">
        <w:rPr>
          <w:sz w:val="20"/>
          <w:szCs w:val="20"/>
        </w:rPr>
        <w:t xml:space="preserve">La date limite d’inscription est le </w:t>
      </w:r>
      <w:r w:rsidR="005C6469">
        <w:rPr>
          <w:sz w:val="20"/>
          <w:szCs w:val="20"/>
        </w:rPr>
        <w:t>mercredi</w:t>
      </w:r>
      <w:r w:rsidRPr="00582888">
        <w:rPr>
          <w:sz w:val="20"/>
          <w:szCs w:val="20"/>
        </w:rPr>
        <w:t xml:space="preserve"> soir avant les championnats.</w:t>
      </w:r>
    </w:p>
    <w:p w14:paraId="017C39EC" w14:textId="227F3539" w:rsidR="00960D21" w:rsidRPr="008E50CC" w:rsidRDefault="00960D21" w:rsidP="00582888">
      <w:pPr>
        <w:spacing w:line="240" w:lineRule="auto"/>
        <w:jc w:val="both"/>
        <w:rPr>
          <w:sz w:val="20"/>
          <w:szCs w:val="20"/>
        </w:rPr>
      </w:pPr>
      <w:r w:rsidRPr="008E50CC">
        <w:rPr>
          <w:sz w:val="20"/>
          <w:szCs w:val="20"/>
        </w:rPr>
        <w:t xml:space="preserve">Il est </w:t>
      </w:r>
      <w:r w:rsidR="00582888">
        <w:rPr>
          <w:sz w:val="20"/>
          <w:szCs w:val="20"/>
        </w:rPr>
        <w:t>préconisé</w:t>
      </w:r>
      <w:r w:rsidRPr="008E50CC">
        <w:rPr>
          <w:sz w:val="20"/>
          <w:szCs w:val="20"/>
        </w:rPr>
        <w:t xml:space="preserve"> de s’inscrire par l’intermédiaire de votre responsable de club.</w:t>
      </w:r>
    </w:p>
    <w:p w14:paraId="46C70B1F" w14:textId="6029E875" w:rsidR="00960D21" w:rsidRPr="008E50CC" w:rsidRDefault="00960D21" w:rsidP="00582888">
      <w:pPr>
        <w:spacing w:line="240" w:lineRule="auto"/>
        <w:jc w:val="both"/>
        <w:rPr>
          <w:sz w:val="20"/>
          <w:szCs w:val="20"/>
        </w:rPr>
      </w:pPr>
      <w:r w:rsidRPr="008E50CC">
        <w:rPr>
          <w:sz w:val="20"/>
          <w:szCs w:val="20"/>
        </w:rPr>
        <w:t xml:space="preserve">Communiquer le nom du joueur, son n° de licence et la catégorie concernée au responsable des jeunes de votre club, qui centralisera les inscriptions auprès du référent départemental. </w:t>
      </w:r>
    </w:p>
    <w:p w14:paraId="43DD908E" w14:textId="7EBC203C" w:rsidR="00A5566F" w:rsidRPr="007253DE" w:rsidRDefault="00960D21" w:rsidP="007253DE">
      <w:pPr>
        <w:spacing w:line="240" w:lineRule="auto"/>
        <w:jc w:val="both"/>
        <w:rPr>
          <w:sz w:val="20"/>
          <w:szCs w:val="20"/>
        </w:rPr>
      </w:pPr>
      <w:r w:rsidRPr="008E50CC">
        <w:rPr>
          <w:sz w:val="20"/>
          <w:szCs w:val="20"/>
        </w:rPr>
        <w:t>La liste des joueurs préinscrits sera mise à jour quotidiennement sur le site F.F.E</w:t>
      </w:r>
    </w:p>
    <w:p w14:paraId="7F1452A3" w14:textId="38CCDE51" w:rsidR="002754CB" w:rsidRPr="00A5566F" w:rsidRDefault="00F636C1" w:rsidP="00A5566F">
      <w:pPr>
        <w:pStyle w:val="ListParagraph"/>
        <w:numPr>
          <w:ilvl w:val="0"/>
          <w:numId w:val="10"/>
        </w:numPr>
        <w:spacing w:line="240" w:lineRule="auto"/>
        <w:jc w:val="both"/>
        <w:rPr>
          <w:color w:val="4F81BD" w:themeColor="accent1"/>
          <w:sz w:val="28"/>
          <w:szCs w:val="28"/>
        </w:rPr>
      </w:pPr>
      <w:r w:rsidRPr="00A5566F">
        <w:rPr>
          <w:color w:val="4F81BD" w:themeColor="accent1"/>
          <w:sz w:val="28"/>
          <w:szCs w:val="28"/>
        </w:rPr>
        <w:t>Cadence et horaires</w:t>
      </w:r>
    </w:p>
    <w:p w14:paraId="76DFED22" w14:textId="77777777" w:rsidR="00C51303" w:rsidRPr="00C51303" w:rsidRDefault="00C51303" w:rsidP="00C51303">
      <w:pPr>
        <w:spacing w:line="240" w:lineRule="auto"/>
        <w:jc w:val="both"/>
        <w:rPr>
          <w:b/>
          <w:bCs/>
          <w:color w:val="4F81BD" w:themeColor="accent1"/>
          <w:sz w:val="20"/>
          <w:szCs w:val="20"/>
          <w:u w:val="single"/>
        </w:rPr>
      </w:pPr>
      <w:r w:rsidRPr="00C51303">
        <w:rPr>
          <w:b/>
          <w:bCs/>
          <w:color w:val="4F81BD" w:themeColor="accent1"/>
          <w:sz w:val="20"/>
          <w:szCs w:val="20"/>
          <w:u w:val="single"/>
        </w:rPr>
        <w:t>Pour les c</w:t>
      </w:r>
      <w:r w:rsidR="002754CB" w:rsidRPr="00C51303">
        <w:rPr>
          <w:b/>
          <w:bCs/>
          <w:color w:val="4F81BD" w:themeColor="accent1"/>
          <w:sz w:val="20"/>
          <w:szCs w:val="20"/>
          <w:u w:val="single"/>
        </w:rPr>
        <w:t xml:space="preserve">atégories de U10 (poussins) à U16 (minimes) : </w:t>
      </w:r>
    </w:p>
    <w:p w14:paraId="5A769A85" w14:textId="67B25D2E" w:rsidR="00C51303" w:rsidRPr="00A5566F" w:rsidRDefault="00A5566F" w:rsidP="00A5566F">
      <w:pPr>
        <w:spacing w:line="240" w:lineRule="auto"/>
        <w:jc w:val="both"/>
        <w:rPr>
          <w:sz w:val="20"/>
          <w:szCs w:val="20"/>
        </w:rPr>
      </w:pPr>
      <w:r>
        <w:rPr>
          <w:b/>
          <w:bCs/>
          <w:sz w:val="20"/>
          <w:szCs w:val="20"/>
        </w:rPr>
        <w:t xml:space="preserve">Tournoi en </w:t>
      </w:r>
      <w:r w:rsidR="002754CB" w:rsidRPr="00A5566F">
        <w:rPr>
          <w:b/>
          <w:bCs/>
          <w:sz w:val="20"/>
          <w:szCs w:val="20"/>
        </w:rPr>
        <w:t>6 rondes de 50’+10 sec/coup</w:t>
      </w:r>
      <w:r w:rsidR="002754CB" w:rsidRPr="00A5566F">
        <w:rPr>
          <w:sz w:val="20"/>
          <w:szCs w:val="20"/>
        </w:rPr>
        <w:t xml:space="preserve"> par joueur (homologué FIDE)</w:t>
      </w:r>
      <w:r w:rsidR="008E50CC">
        <w:rPr>
          <w:sz w:val="20"/>
          <w:szCs w:val="20"/>
        </w:rPr>
        <w:t>.</w:t>
      </w:r>
    </w:p>
    <w:p w14:paraId="66385E6D" w14:textId="506DC297" w:rsidR="002754CB" w:rsidRPr="00A5566F" w:rsidRDefault="00C51303" w:rsidP="00A5566F">
      <w:pPr>
        <w:spacing w:line="240" w:lineRule="auto"/>
        <w:jc w:val="both"/>
        <w:rPr>
          <w:sz w:val="20"/>
          <w:szCs w:val="20"/>
        </w:rPr>
      </w:pPr>
      <w:r w:rsidRPr="00A5566F">
        <w:rPr>
          <w:sz w:val="20"/>
          <w:szCs w:val="20"/>
        </w:rPr>
        <w:t xml:space="preserve">La compétition aura lieu </w:t>
      </w:r>
      <w:r w:rsidR="002754CB" w:rsidRPr="00A5566F">
        <w:rPr>
          <w:b/>
          <w:bCs/>
          <w:sz w:val="20"/>
          <w:szCs w:val="20"/>
        </w:rPr>
        <w:t>du samedi au dimanche</w:t>
      </w:r>
      <w:r w:rsidRPr="00A5566F">
        <w:rPr>
          <w:sz w:val="20"/>
          <w:szCs w:val="20"/>
        </w:rPr>
        <w:t xml:space="preserve"> selon les horaires suivants :</w:t>
      </w:r>
    </w:p>
    <w:p w14:paraId="0892450D" w14:textId="77777777" w:rsidR="00C51303" w:rsidRPr="00C51303" w:rsidRDefault="00C51303" w:rsidP="00C51303">
      <w:pPr>
        <w:spacing w:after="0" w:line="240" w:lineRule="auto"/>
        <w:jc w:val="both"/>
        <w:rPr>
          <w:b/>
          <w:sz w:val="20"/>
          <w:szCs w:val="20"/>
          <w:u w:val="single"/>
        </w:rPr>
      </w:pPr>
    </w:p>
    <w:tbl>
      <w:tblPr>
        <w:tblStyle w:val="TableGrid"/>
        <w:tblW w:w="9060" w:type="dxa"/>
        <w:jc w:val="center"/>
        <w:tblLayout w:type="fixed"/>
        <w:tblLook w:val="04A0" w:firstRow="1" w:lastRow="0" w:firstColumn="1" w:lastColumn="0" w:noHBand="0" w:noVBand="1"/>
      </w:tblPr>
      <w:tblGrid>
        <w:gridCol w:w="3019"/>
        <w:gridCol w:w="3020"/>
        <w:gridCol w:w="3021"/>
      </w:tblGrid>
      <w:tr w:rsidR="00C51303" w14:paraId="7B6D7BE8" w14:textId="77777777" w:rsidTr="007E30CA">
        <w:trPr>
          <w:jc w:val="center"/>
        </w:trPr>
        <w:tc>
          <w:tcPr>
            <w:tcW w:w="3019" w:type="dxa"/>
          </w:tcPr>
          <w:p w14:paraId="6E6FCA87" w14:textId="77777777" w:rsidR="00C51303" w:rsidRDefault="00C51303" w:rsidP="007E30CA">
            <w:pPr>
              <w:widowControl w:val="0"/>
              <w:spacing w:after="0" w:line="240" w:lineRule="auto"/>
              <w:jc w:val="both"/>
              <w:rPr>
                <w:sz w:val="20"/>
                <w:szCs w:val="20"/>
              </w:rPr>
            </w:pPr>
            <w:r>
              <w:rPr>
                <w:rFonts w:eastAsia="Calibri"/>
                <w:b/>
                <w:sz w:val="20"/>
                <w:szCs w:val="20"/>
                <w:u w:val="single"/>
              </w:rPr>
              <w:t>Ronde 1</w:t>
            </w:r>
          </w:p>
        </w:tc>
        <w:tc>
          <w:tcPr>
            <w:tcW w:w="3020" w:type="dxa"/>
          </w:tcPr>
          <w:p w14:paraId="51B98FD5" w14:textId="77777777" w:rsidR="00C51303" w:rsidRDefault="00C51303" w:rsidP="007E30CA">
            <w:pPr>
              <w:widowControl w:val="0"/>
              <w:spacing w:after="0" w:line="240" w:lineRule="auto"/>
              <w:jc w:val="both"/>
              <w:rPr>
                <w:sz w:val="20"/>
                <w:szCs w:val="20"/>
              </w:rPr>
            </w:pPr>
            <w:r>
              <w:rPr>
                <w:rFonts w:eastAsia="Calibri"/>
                <w:b/>
                <w:sz w:val="20"/>
                <w:szCs w:val="20"/>
                <w:u w:val="single"/>
              </w:rPr>
              <w:t>Ronde 2</w:t>
            </w:r>
          </w:p>
        </w:tc>
        <w:tc>
          <w:tcPr>
            <w:tcW w:w="3021" w:type="dxa"/>
          </w:tcPr>
          <w:p w14:paraId="56CFC2B5" w14:textId="77777777" w:rsidR="00C51303" w:rsidRDefault="00C51303" w:rsidP="007E30CA">
            <w:pPr>
              <w:widowControl w:val="0"/>
              <w:spacing w:after="0" w:line="240" w:lineRule="auto"/>
              <w:jc w:val="both"/>
              <w:rPr>
                <w:sz w:val="20"/>
                <w:szCs w:val="20"/>
              </w:rPr>
            </w:pPr>
            <w:r>
              <w:rPr>
                <w:rFonts w:eastAsia="Calibri"/>
                <w:b/>
                <w:sz w:val="20"/>
                <w:szCs w:val="20"/>
                <w:u w:val="single"/>
              </w:rPr>
              <w:t>Ronde 3</w:t>
            </w:r>
          </w:p>
        </w:tc>
      </w:tr>
      <w:tr w:rsidR="00C51303" w14:paraId="3B35A1A4" w14:textId="77777777" w:rsidTr="007E30CA">
        <w:trPr>
          <w:jc w:val="center"/>
        </w:trPr>
        <w:tc>
          <w:tcPr>
            <w:tcW w:w="3019" w:type="dxa"/>
          </w:tcPr>
          <w:p w14:paraId="32377189" w14:textId="77777777" w:rsidR="00C51303" w:rsidRDefault="00C51303" w:rsidP="007E30CA">
            <w:pPr>
              <w:widowControl w:val="0"/>
              <w:spacing w:after="0" w:line="240" w:lineRule="auto"/>
              <w:jc w:val="both"/>
              <w:rPr>
                <w:sz w:val="20"/>
                <w:szCs w:val="20"/>
              </w:rPr>
            </w:pPr>
            <w:r>
              <w:rPr>
                <w:rFonts w:eastAsia="Calibri"/>
                <w:sz w:val="20"/>
                <w:szCs w:val="20"/>
              </w:rPr>
              <w:t>Samedi à 10h00</w:t>
            </w:r>
          </w:p>
        </w:tc>
        <w:tc>
          <w:tcPr>
            <w:tcW w:w="3020" w:type="dxa"/>
          </w:tcPr>
          <w:p w14:paraId="140B7129" w14:textId="77777777" w:rsidR="00C51303" w:rsidRDefault="00C51303" w:rsidP="007E30CA">
            <w:pPr>
              <w:widowControl w:val="0"/>
              <w:spacing w:after="0" w:line="240" w:lineRule="auto"/>
              <w:jc w:val="both"/>
              <w:rPr>
                <w:sz w:val="20"/>
                <w:szCs w:val="20"/>
              </w:rPr>
            </w:pPr>
            <w:r>
              <w:rPr>
                <w:rFonts w:eastAsia="Calibri"/>
                <w:sz w:val="20"/>
                <w:szCs w:val="20"/>
              </w:rPr>
              <w:t>Samedi à 14h00</w:t>
            </w:r>
          </w:p>
        </w:tc>
        <w:tc>
          <w:tcPr>
            <w:tcW w:w="3021" w:type="dxa"/>
          </w:tcPr>
          <w:p w14:paraId="1600E3F3" w14:textId="77777777" w:rsidR="00C51303" w:rsidRDefault="00C51303" w:rsidP="007E30CA">
            <w:pPr>
              <w:widowControl w:val="0"/>
              <w:spacing w:after="0" w:line="240" w:lineRule="auto"/>
              <w:jc w:val="both"/>
              <w:rPr>
                <w:sz w:val="20"/>
                <w:szCs w:val="20"/>
              </w:rPr>
            </w:pPr>
            <w:r>
              <w:rPr>
                <w:rFonts w:eastAsia="Calibri"/>
                <w:sz w:val="20"/>
                <w:szCs w:val="20"/>
              </w:rPr>
              <w:t>Samedi à 16h15</w:t>
            </w:r>
          </w:p>
        </w:tc>
      </w:tr>
      <w:tr w:rsidR="00C51303" w14:paraId="0A9D1ABC" w14:textId="77777777" w:rsidTr="007E30CA">
        <w:trPr>
          <w:jc w:val="center"/>
        </w:trPr>
        <w:tc>
          <w:tcPr>
            <w:tcW w:w="3019" w:type="dxa"/>
          </w:tcPr>
          <w:p w14:paraId="1386EB8B" w14:textId="77777777" w:rsidR="00C51303" w:rsidRDefault="00C51303" w:rsidP="007E30CA">
            <w:pPr>
              <w:widowControl w:val="0"/>
              <w:spacing w:after="0" w:line="240" w:lineRule="auto"/>
              <w:jc w:val="both"/>
              <w:rPr>
                <w:sz w:val="20"/>
                <w:szCs w:val="20"/>
              </w:rPr>
            </w:pPr>
            <w:r>
              <w:rPr>
                <w:rFonts w:eastAsia="Calibri"/>
                <w:b/>
                <w:sz w:val="20"/>
                <w:szCs w:val="20"/>
                <w:u w:val="single"/>
              </w:rPr>
              <w:t>Ronde 4</w:t>
            </w:r>
          </w:p>
        </w:tc>
        <w:tc>
          <w:tcPr>
            <w:tcW w:w="3020" w:type="dxa"/>
          </w:tcPr>
          <w:p w14:paraId="3A06FA9B" w14:textId="77777777" w:rsidR="00C51303" w:rsidRDefault="00C51303" w:rsidP="007E30CA">
            <w:pPr>
              <w:widowControl w:val="0"/>
              <w:spacing w:after="0" w:line="240" w:lineRule="auto"/>
              <w:jc w:val="both"/>
              <w:rPr>
                <w:sz w:val="20"/>
                <w:szCs w:val="20"/>
              </w:rPr>
            </w:pPr>
            <w:r>
              <w:rPr>
                <w:rFonts w:eastAsia="Calibri"/>
                <w:b/>
                <w:sz w:val="20"/>
                <w:szCs w:val="20"/>
                <w:u w:val="single"/>
              </w:rPr>
              <w:t>Ronde 5</w:t>
            </w:r>
          </w:p>
        </w:tc>
        <w:tc>
          <w:tcPr>
            <w:tcW w:w="3021" w:type="dxa"/>
          </w:tcPr>
          <w:p w14:paraId="38C8CE3F" w14:textId="77777777" w:rsidR="00C51303" w:rsidRDefault="00C51303" w:rsidP="007E30CA">
            <w:pPr>
              <w:widowControl w:val="0"/>
              <w:spacing w:after="0" w:line="240" w:lineRule="auto"/>
              <w:jc w:val="both"/>
              <w:rPr>
                <w:sz w:val="20"/>
                <w:szCs w:val="20"/>
              </w:rPr>
            </w:pPr>
            <w:r>
              <w:rPr>
                <w:rFonts w:eastAsia="Calibri"/>
                <w:b/>
                <w:sz w:val="20"/>
                <w:szCs w:val="20"/>
                <w:u w:val="single"/>
              </w:rPr>
              <w:t>Ronde 6</w:t>
            </w:r>
          </w:p>
        </w:tc>
      </w:tr>
      <w:tr w:rsidR="00C51303" w14:paraId="54C38F07" w14:textId="77777777" w:rsidTr="007E30CA">
        <w:trPr>
          <w:jc w:val="center"/>
        </w:trPr>
        <w:tc>
          <w:tcPr>
            <w:tcW w:w="3019" w:type="dxa"/>
          </w:tcPr>
          <w:p w14:paraId="48175B97" w14:textId="77777777" w:rsidR="00C51303" w:rsidRDefault="00C51303" w:rsidP="007E30CA">
            <w:pPr>
              <w:widowControl w:val="0"/>
              <w:spacing w:after="0" w:line="240" w:lineRule="auto"/>
              <w:jc w:val="both"/>
              <w:rPr>
                <w:sz w:val="20"/>
                <w:szCs w:val="20"/>
              </w:rPr>
            </w:pPr>
            <w:r>
              <w:rPr>
                <w:rFonts w:eastAsia="Calibri"/>
                <w:sz w:val="20"/>
                <w:szCs w:val="20"/>
              </w:rPr>
              <w:t>Dimanche à 10h</w:t>
            </w:r>
          </w:p>
        </w:tc>
        <w:tc>
          <w:tcPr>
            <w:tcW w:w="3020" w:type="dxa"/>
          </w:tcPr>
          <w:p w14:paraId="432179A9" w14:textId="77777777" w:rsidR="00C51303" w:rsidRDefault="00C51303" w:rsidP="007E30CA">
            <w:pPr>
              <w:widowControl w:val="0"/>
              <w:spacing w:after="0" w:line="240" w:lineRule="auto"/>
              <w:jc w:val="both"/>
              <w:rPr>
                <w:sz w:val="20"/>
                <w:szCs w:val="20"/>
              </w:rPr>
            </w:pPr>
            <w:r>
              <w:rPr>
                <w:rFonts w:eastAsia="Calibri"/>
                <w:sz w:val="20"/>
                <w:szCs w:val="20"/>
              </w:rPr>
              <w:t>Dimanche à 13h30</w:t>
            </w:r>
          </w:p>
        </w:tc>
        <w:tc>
          <w:tcPr>
            <w:tcW w:w="3021" w:type="dxa"/>
          </w:tcPr>
          <w:p w14:paraId="76451F02" w14:textId="77777777" w:rsidR="00C51303" w:rsidRDefault="00C51303" w:rsidP="007E30CA">
            <w:pPr>
              <w:widowControl w:val="0"/>
              <w:spacing w:after="0" w:line="240" w:lineRule="auto"/>
              <w:jc w:val="both"/>
              <w:rPr>
                <w:sz w:val="20"/>
                <w:szCs w:val="20"/>
              </w:rPr>
            </w:pPr>
            <w:r>
              <w:rPr>
                <w:rFonts w:eastAsia="Calibri"/>
                <w:sz w:val="20"/>
                <w:szCs w:val="20"/>
              </w:rPr>
              <w:t>Dimanche à 15h45</w:t>
            </w:r>
          </w:p>
        </w:tc>
      </w:tr>
    </w:tbl>
    <w:p w14:paraId="6C30ECBF" w14:textId="77777777" w:rsidR="00C51303" w:rsidRDefault="00C51303" w:rsidP="00C51303">
      <w:pPr>
        <w:spacing w:line="240" w:lineRule="auto"/>
        <w:jc w:val="both"/>
        <w:rPr>
          <w:sz w:val="20"/>
          <w:szCs w:val="20"/>
        </w:rPr>
      </w:pPr>
    </w:p>
    <w:p w14:paraId="0D69B145" w14:textId="5C9A995E" w:rsidR="001B1D2E" w:rsidRPr="00A5566F" w:rsidRDefault="008E50CC" w:rsidP="00A5566F">
      <w:pPr>
        <w:spacing w:line="240" w:lineRule="auto"/>
        <w:jc w:val="both"/>
        <w:rPr>
          <w:sz w:val="20"/>
          <w:szCs w:val="20"/>
        </w:rPr>
      </w:pPr>
      <w:r>
        <w:rPr>
          <w:sz w:val="20"/>
          <w:szCs w:val="20"/>
        </w:rPr>
        <w:t>P</w:t>
      </w:r>
      <w:r w:rsidR="00960D21" w:rsidRPr="00A5566F">
        <w:rPr>
          <w:sz w:val="20"/>
          <w:szCs w:val="20"/>
        </w:rPr>
        <w:t>ointage des joueurs entre 9h00 et 9h30 le samedi. Pas de pointage le dimanche,</w:t>
      </w:r>
      <w:r w:rsidR="002F2D05" w:rsidRPr="00A5566F">
        <w:rPr>
          <w:sz w:val="20"/>
          <w:szCs w:val="20"/>
        </w:rPr>
        <w:t xml:space="preserve"> </w:t>
      </w:r>
      <w:r w:rsidR="00960D21" w:rsidRPr="00A5566F">
        <w:rPr>
          <w:sz w:val="20"/>
          <w:szCs w:val="20"/>
        </w:rPr>
        <w:t xml:space="preserve">mais informer </w:t>
      </w:r>
      <w:r w:rsidR="00960D21" w:rsidRPr="00A5566F">
        <w:rPr>
          <w:sz w:val="20"/>
          <w:szCs w:val="20"/>
          <w:u w:val="single"/>
        </w:rPr>
        <w:t>impérativement</w:t>
      </w:r>
      <w:r w:rsidR="00960D21" w:rsidRPr="00A5566F">
        <w:rPr>
          <w:sz w:val="20"/>
          <w:szCs w:val="20"/>
        </w:rPr>
        <w:t xml:space="preserve"> l’arbitre en cas d’anomalie (forfait ou autre) entre les 2 journées.</w:t>
      </w:r>
    </w:p>
    <w:p w14:paraId="3BC787AF" w14:textId="68C9B136" w:rsidR="00960D21" w:rsidRPr="00A5566F" w:rsidRDefault="00960D21" w:rsidP="00A5566F">
      <w:pPr>
        <w:spacing w:line="240" w:lineRule="auto"/>
        <w:jc w:val="both"/>
        <w:rPr>
          <w:sz w:val="20"/>
          <w:szCs w:val="20"/>
        </w:rPr>
      </w:pPr>
      <w:r w:rsidRPr="00A5566F">
        <w:rPr>
          <w:b/>
          <w:sz w:val="20"/>
          <w:szCs w:val="20"/>
        </w:rPr>
        <w:t xml:space="preserve">Tout joueur </w:t>
      </w:r>
      <w:r w:rsidR="008E50CC">
        <w:rPr>
          <w:b/>
          <w:sz w:val="20"/>
          <w:szCs w:val="20"/>
        </w:rPr>
        <w:t>non pointé</w:t>
      </w:r>
      <w:r w:rsidRPr="00A5566F">
        <w:rPr>
          <w:b/>
          <w:sz w:val="20"/>
          <w:szCs w:val="20"/>
        </w:rPr>
        <w:t xml:space="preserve"> </w:t>
      </w:r>
      <w:r w:rsidR="008E50CC">
        <w:rPr>
          <w:b/>
          <w:sz w:val="20"/>
          <w:szCs w:val="20"/>
        </w:rPr>
        <w:t>avant</w:t>
      </w:r>
      <w:r w:rsidRPr="00A5566F">
        <w:rPr>
          <w:b/>
          <w:sz w:val="20"/>
          <w:szCs w:val="20"/>
        </w:rPr>
        <w:t xml:space="preserve"> 9h30 ne pourra être apparié avant la ronde 2. </w:t>
      </w:r>
    </w:p>
    <w:p w14:paraId="4B64C2E5" w14:textId="24274B4D" w:rsidR="00C51303" w:rsidRPr="00CE35C4" w:rsidRDefault="00C51303" w:rsidP="00C51303">
      <w:pPr>
        <w:spacing w:line="240" w:lineRule="auto"/>
        <w:jc w:val="both"/>
        <w:rPr>
          <w:b/>
          <w:bCs/>
          <w:color w:val="4F81BD" w:themeColor="accent1"/>
          <w:sz w:val="20"/>
          <w:szCs w:val="20"/>
          <w:u w:val="single"/>
        </w:rPr>
      </w:pPr>
      <w:r w:rsidRPr="00C51303">
        <w:rPr>
          <w:b/>
          <w:bCs/>
          <w:color w:val="4F81BD" w:themeColor="accent1"/>
          <w:sz w:val="20"/>
          <w:szCs w:val="20"/>
          <w:u w:val="single"/>
        </w:rPr>
        <w:t>Pour la catégorie U8 (petits poussins) :</w:t>
      </w:r>
    </w:p>
    <w:p w14:paraId="1E752B20" w14:textId="726A02B3" w:rsidR="00C51303" w:rsidRPr="00A5566F" w:rsidRDefault="00A5566F" w:rsidP="00A5566F">
      <w:pPr>
        <w:spacing w:line="240" w:lineRule="auto"/>
        <w:jc w:val="both"/>
        <w:rPr>
          <w:sz w:val="20"/>
          <w:szCs w:val="20"/>
        </w:rPr>
      </w:pPr>
      <w:r>
        <w:rPr>
          <w:b/>
          <w:bCs/>
          <w:sz w:val="20"/>
          <w:szCs w:val="20"/>
        </w:rPr>
        <w:t xml:space="preserve">Tournoi en </w:t>
      </w:r>
      <w:r w:rsidR="00C51303" w:rsidRPr="00A5566F">
        <w:rPr>
          <w:b/>
          <w:bCs/>
          <w:sz w:val="20"/>
          <w:szCs w:val="20"/>
        </w:rPr>
        <w:t>7 rondes de 25’+10 sec/coup</w:t>
      </w:r>
      <w:r w:rsidR="00C51303" w:rsidRPr="00A5566F">
        <w:rPr>
          <w:sz w:val="20"/>
          <w:szCs w:val="20"/>
        </w:rPr>
        <w:t xml:space="preserve"> par joueur (homologué rapide F.F.E). La cadence et le nombre de rondes peuvent être modifiés en fonction du plateau.</w:t>
      </w:r>
    </w:p>
    <w:p w14:paraId="629F82E7" w14:textId="430B275F" w:rsidR="00C51303" w:rsidRPr="00A5566F" w:rsidRDefault="00C51303" w:rsidP="00A5566F">
      <w:pPr>
        <w:spacing w:line="240" w:lineRule="auto"/>
        <w:jc w:val="both"/>
        <w:rPr>
          <w:sz w:val="20"/>
          <w:szCs w:val="20"/>
        </w:rPr>
      </w:pPr>
      <w:r w:rsidRPr="00A5566F">
        <w:rPr>
          <w:sz w:val="20"/>
          <w:szCs w:val="20"/>
        </w:rPr>
        <w:t xml:space="preserve">La compétition aura lieu </w:t>
      </w:r>
      <w:r w:rsidRPr="00A5566F">
        <w:rPr>
          <w:b/>
          <w:bCs/>
          <w:sz w:val="20"/>
          <w:szCs w:val="20"/>
        </w:rPr>
        <w:t>uniquement dimanche</w:t>
      </w:r>
      <w:r w:rsidRPr="00A5566F">
        <w:rPr>
          <w:sz w:val="20"/>
          <w:szCs w:val="20"/>
        </w:rPr>
        <w:t xml:space="preserve"> selon les horaires suivants :</w:t>
      </w:r>
    </w:p>
    <w:tbl>
      <w:tblPr>
        <w:tblW w:w="8506" w:type="dxa"/>
        <w:jc w:val="center"/>
        <w:tblLayout w:type="fixed"/>
        <w:tblLook w:val="04A0" w:firstRow="1" w:lastRow="0" w:firstColumn="1" w:lastColumn="0" w:noHBand="0" w:noVBand="1"/>
      </w:tblPr>
      <w:tblGrid>
        <w:gridCol w:w="1270"/>
        <w:gridCol w:w="1277"/>
        <w:gridCol w:w="1276"/>
        <w:gridCol w:w="1134"/>
        <w:gridCol w:w="1275"/>
        <w:gridCol w:w="1140"/>
        <w:gridCol w:w="1134"/>
      </w:tblGrid>
      <w:tr w:rsidR="00960D21" w14:paraId="3DA07733" w14:textId="77777777" w:rsidTr="00960D21">
        <w:trPr>
          <w:trHeight w:val="390"/>
          <w:jc w:val="center"/>
        </w:trPr>
        <w:tc>
          <w:tcPr>
            <w:tcW w:w="1270" w:type="dxa"/>
            <w:tcBorders>
              <w:top w:val="single" w:sz="4" w:space="0" w:color="000000"/>
              <w:left w:val="single" w:sz="4" w:space="0" w:color="000000"/>
              <w:bottom w:val="single" w:sz="4" w:space="0" w:color="000000"/>
              <w:right w:val="single" w:sz="4" w:space="0" w:color="000000"/>
            </w:tcBorders>
          </w:tcPr>
          <w:p w14:paraId="1C6DC88A" w14:textId="77777777" w:rsidR="00C51303" w:rsidRDefault="00C51303" w:rsidP="007E30CA">
            <w:pPr>
              <w:jc w:val="both"/>
              <w:rPr>
                <w:rFonts w:ascii="Calibri" w:hAnsi="Calibri" w:cs="Calibri"/>
                <w:sz w:val="20"/>
                <w:szCs w:val="20"/>
              </w:rPr>
            </w:pPr>
            <w:r>
              <w:rPr>
                <w:rFonts w:ascii="Calibri" w:hAnsi="Calibri" w:cs="Calibri"/>
                <w:sz w:val="20"/>
                <w:szCs w:val="20"/>
              </w:rPr>
              <w:t>R1 : 10h00</w:t>
            </w:r>
          </w:p>
        </w:tc>
        <w:tc>
          <w:tcPr>
            <w:tcW w:w="1277" w:type="dxa"/>
            <w:tcBorders>
              <w:top w:val="single" w:sz="4" w:space="0" w:color="000000"/>
              <w:left w:val="single" w:sz="4" w:space="0" w:color="000000"/>
              <w:bottom w:val="single" w:sz="4" w:space="0" w:color="000000"/>
              <w:right w:val="single" w:sz="4" w:space="0" w:color="000000"/>
            </w:tcBorders>
          </w:tcPr>
          <w:p w14:paraId="3AB309D6" w14:textId="77777777" w:rsidR="00C51303" w:rsidRDefault="00C51303" w:rsidP="007E30CA">
            <w:pPr>
              <w:jc w:val="both"/>
              <w:rPr>
                <w:rFonts w:ascii="Calibri" w:hAnsi="Calibri" w:cs="Calibri"/>
                <w:sz w:val="20"/>
                <w:szCs w:val="20"/>
              </w:rPr>
            </w:pPr>
            <w:r>
              <w:rPr>
                <w:rFonts w:ascii="Calibri" w:hAnsi="Calibri" w:cs="Calibri"/>
                <w:sz w:val="20"/>
                <w:szCs w:val="20"/>
              </w:rPr>
              <w:t>R2 : 11h00</w:t>
            </w:r>
          </w:p>
        </w:tc>
        <w:tc>
          <w:tcPr>
            <w:tcW w:w="1276" w:type="dxa"/>
            <w:tcBorders>
              <w:top w:val="single" w:sz="4" w:space="0" w:color="000000"/>
              <w:left w:val="single" w:sz="4" w:space="0" w:color="000000"/>
              <w:bottom w:val="single" w:sz="4" w:space="0" w:color="000000"/>
              <w:right w:val="single" w:sz="4" w:space="0" w:color="000000"/>
            </w:tcBorders>
          </w:tcPr>
          <w:p w14:paraId="018D16F6" w14:textId="77777777" w:rsidR="00C51303" w:rsidRDefault="00C51303" w:rsidP="007E30CA">
            <w:pPr>
              <w:jc w:val="both"/>
              <w:rPr>
                <w:rFonts w:ascii="Calibri" w:hAnsi="Calibri" w:cs="Calibri"/>
                <w:sz w:val="20"/>
                <w:szCs w:val="20"/>
              </w:rPr>
            </w:pPr>
            <w:r>
              <w:rPr>
                <w:rFonts w:ascii="Calibri" w:hAnsi="Calibri" w:cs="Calibri"/>
                <w:sz w:val="20"/>
                <w:szCs w:val="20"/>
              </w:rPr>
              <w:t>R3 : 12h00</w:t>
            </w:r>
          </w:p>
        </w:tc>
        <w:tc>
          <w:tcPr>
            <w:tcW w:w="1134" w:type="dxa"/>
            <w:tcBorders>
              <w:top w:val="single" w:sz="4" w:space="0" w:color="000000"/>
              <w:left w:val="single" w:sz="4" w:space="0" w:color="000000"/>
              <w:bottom w:val="single" w:sz="4" w:space="0" w:color="000000"/>
              <w:right w:val="single" w:sz="4" w:space="0" w:color="000000"/>
            </w:tcBorders>
          </w:tcPr>
          <w:p w14:paraId="1CB68208" w14:textId="77777777" w:rsidR="00C51303" w:rsidRDefault="00C51303" w:rsidP="007E30CA">
            <w:pPr>
              <w:jc w:val="both"/>
              <w:rPr>
                <w:rFonts w:ascii="Calibri" w:hAnsi="Calibri" w:cs="Calibri"/>
                <w:sz w:val="20"/>
                <w:szCs w:val="20"/>
              </w:rPr>
            </w:pPr>
            <w:r>
              <w:rPr>
                <w:rFonts w:ascii="Calibri" w:hAnsi="Calibri" w:cs="Calibri"/>
                <w:sz w:val="20"/>
                <w:szCs w:val="20"/>
              </w:rPr>
              <w:t>R4 : 14h00</w:t>
            </w:r>
          </w:p>
        </w:tc>
        <w:tc>
          <w:tcPr>
            <w:tcW w:w="1275" w:type="dxa"/>
            <w:tcBorders>
              <w:top w:val="single" w:sz="4" w:space="0" w:color="000000"/>
              <w:left w:val="single" w:sz="4" w:space="0" w:color="000000"/>
              <w:bottom w:val="single" w:sz="4" w:space="0" w:color="000000"/>
              <w:right w:val="single" w:sz="4" w:space="0" w:color="000000"/>
            </w:tcBorders>
          </w:tcPr>
          <w:p w14:paraId="20A73C42" w14:textId="77777777" w:rsidR="00C51303" w:rsidRDefault="00C51303" w:rsidP="007E30CA">
            <w:pPr>
              <w:jc w:val="both"/>
              <w:rPr>
                <w:rFonts w:ascii="Calibri" w:hAnsi="Calibri" w:cs="Calibri"/>
                <w:sz w:val="20"/>
                <w:szCs w:val="20"/>
              </w:rPr>
            </w:pPr>
            <w:r>
              <w:rPr>
                <w:rFonts w:ascii="Calibri" w:hAnsi="Calibri" w:cs="Calibri"/>
                <w:sz w:val="20"/>
                <w:szCs w:val="20"/>
              </w:rPr>
              <w:t>R5 : 15h00</w:t>
            </w:r>
          </w:p>
        </w:tc>
        <w:tc>
          <w:tcPr>
            <w:tcW w:w="1140" w:type="dxa"/>
            <w:tcBorders>
              <w:top w:val="single" w:sz="4" w:space="0" w:color="000000"/>
              <w:left w:val="single" w:sz="4" w:space="0" w:color="000000"/>
              <w:bottom w:val="single" w:sz="4" w:space="0" w:color="000000"/>
              <w:right w:val="single" w:sz="4" w:space="0" w:color="000000"/>
            </w:tcBorders>
          </w:tcPr>
          <w:p w14:paraId="4ABF7CAA" w14:textId="77777777" w:rsidR="00C51303" w:rsidRDefault="00C51303" w:rsidP="007E30CA">
            <w:pPr>
              <w:jc w:val="both"/>
              <w:rPr>
                <w:rFonts w:ascii="Calibri" w:hAnsi="Calibri" w:cs="Calibri"/>
                <w:sz w:val="20"/>
                <w:szCs w:val="20"/>
              </w:rPr>
            </w:pPr>
            <w:r>
              <w:rPr>
                <w:rFonts w:ascii="Calibri" w:hAnsi="Calibri" w:cs="Calibri"/>
                <w:sz w:val="20"/>
                <w:szCs w:val="20"/>
              </w:rPr>
              <w:t>R6 : 16h00</w:t>
            </w:r>
          </w:p>
        </w:tc>
        <w:tc>
          <w:tcPr>
            <w:tcW w:w="1134" w:type="dxa"/>
            <w:tcBorders>
              <w:top w:val="single" w:sz="4" w:space="0" w:color="000000"/>
              <w:left w:val="single" w:sz="4" w:space="0" w:color="000000"/>
              <w:bottom w:val="single" w:sz="4" w:space="0" w:color="000000"/>
              <w:right w:val="single" w:sz="4" w:space="0" w:color="000000"/>
            </w:tcBorders>
          </w:tcPr>
          <w:p w14:paraId="2F1E6F4C" w14:textId="77777777" w:rsidR="00C51303" w:rsidRDefault="00C51303" w:rsidP="007E30CA">
            <w:pPr>
              <w:jc w:val="both"/>
              <w:rPr>
                <w:rFonts w:ascii="Calibri" w:hAnsi="Calibri" w:cs="Calibri"/>
                <w:sz w:val="20"/>
                <w:szCs w:val="20"/>
              </w:rPr>
            </w:pPr>
            <w:r>
              <w:rPr>
                <w:rFonts w:ascii="Calibri" w:hAnsi="Calibri" w:cs="Calibri"/>
                <w:sz w:val="20"/>
                <w:szCs w:val="20"/>
              </w:rPr>
              <w:t>R7 : 17h00</w:t>
            </w:r>
          </w:p>
        </w:tc>
      </w:tr>
    </w:tbl>
    <w:p w14:paraId="45F1CD63" w14:textId="77777777" w:rsidR="00F636C1" w:rsidRPr="00CE35C4" w:rsidRDefault="00F636C1" w:rsidP="00CE35C4">
      <w:pPr>
        <w:spacing w:line="240" w:lineRule="auto"/>
        <w:jc w:val="both"/>
        <w:rPr>
          <w:sz w:val="20"/>
          <w:szCs w:val="20"/>
        </w:rPr>
      </w:pPr>
    </w:p>
    <w:p w14:paraId="55D86AD6" w14:textId="5B423930" w:rsidR="00960D21" w:rsidRPr="008E50CC" w:rsidRDefault="00F636C1" w:rsidP="008E50CC">
      <w:pPr>
        <w:spacing w:line="240" w:lineRule="auto"/>
        <w:jc w:val="both"/>
        <w:rPr>
          <w:sz w:val="20"/>
          <w:szCs w:val="20"/>
        </w:rPr>
      </w:pPr>
      <w:r w:rsidRPr="008E50CC">
        <w:rPr>
          <w:b/>
          <w:sz w:val="20"/>
          <w:szCs w:val="20"/>
        </w:rPr>
        <w:t xml:space="preserve">Tout joueur </w:t>
      </w:r>
      <w:r w:rsidR="008E50CC" w:rsidRPr="008E50CC">
        <w:rPr>
          <w:b/>
          <w:sz w:val="20"/>
          <w:szCs w:val="20"/>
        </w:rPr>
        <w:t>non pointé</w:t>
      </w:r>
      <w:r w:rsidRPr="008E50CC">
        <w:rPr>
          <w:b/>
          <w:sz w:val="20"/>
          <w:szCs w:val="20"/>
        </w:rPr>
        <w:t xml:space="preserve"> </w:t>
      </w:r>
      <w:r w:rsidR="008E50CC" w:rsidRPr="008E50CC">
        <w:rPr>
          <w:b/>
          <w:sz w:val="20"/>
          <w:szCs w:val="20"/>
        </w:rPr>
        <w:t>avant</w:t>
      </w:r>
      <w:r w:rsidRPr="008E50CC">
        <w:rPr>
          <w:b/>
          <w:sz w:val="20"/>
          <w:szCs w:val="20"/>
        </w:rPr>
        <w:t xml:space="preserve"> 9h30 ne pourra être apparié avant la ronde 2. </w:t>
      </w:r>
    </w:p>
    <w:p w14:paraId="40598CEF" w14:textId="56CE0090" w:rsidR="007253DE" w:rsidRPr="00A134E4" w:rsidRDefault="00960D21" w:rsidP="008E50CC">
      <w:pPr>
        <w:spacing w:line="240" w:lineRule="auto"/>
        <w:jc w:val="both"/>
        <w:rPr>
          <w:sz w:val="20"/>
          <w:szCs w:val="20"/>
        </w:rPr>
      </w:pPr>
      <w:r w:rsidRPr="00A134E4">
        <w:rPr>
          <w:bCs/>
          <w:sz w:val="20"/>
          <w:szCs w:val="20"/>
        </w:rPr>
        <w:t>La r</w:t>
      </w:r>
      <w:r w:rsidR="00F636C1" w:rsidRPr="00A134E4">
        <w:rPr>
          <w:bCs/>
          <w:sz w:val="20"/>
          <w:szCs w:val="20"/>
        </w:rPr>
        <w:t>emise des prix</w:t>
      </w:r>
      <w:r w:rsidRPr="00A134E4">
        <w:rPr>
          <w:bCs/>
          <w:sz w:val="20"/>
          <w:szCs w:val="20"/>
        </w:rPr>
        <w:t xml:space="preserve"> aura lieu</w:t>
      </w:r>
      <w:r w:rsidR="00F636C1" w:rsidRPr="00A134E4">
        <w:rPr>
          <w:bCs/>
          <w:sz w:val="20"/>
          <w:szCs w:val="20"/>
        </w:rPr>
        <w:t xml:space="preserve"> le dimanche dès 18h15</w:t>
      </w:r>
      <w:r w:rsidRPr="00A134E4">
        <w:rPr>
          <w:bCs/>
          <w:sz w:val="20"/>
          <w:szCs w:val="20"/>
        </w:rPr>
        <w:t xml:space="preserve">. Les titres de champions et championnes départementaux y </w:t>
      </w:r>
      <w:r w:rsidRPr="00A134E4">
        <w:rPr>
          <w:sz w:val="20"/>
          <w:szCs w:val="20"/>
        </w:rPr>
        <w:t>seront décernés</w:t>
      </w:r>
      <w:r w:rsidR="006D2CD0">
        <w:rPr>
          <w:sz w:val="20"/>
          <w:szCs w:val="20"/>
        </w:rPr>
        <w:t>.</w:t>
      </w:r>
    </w:p>
    <w:p w14:paraId="3A29DE29" w14:textId="77777777" w:rsidR="007253DE" w:rsidRDefault="007253DE">
      <w:pPr>
        <w:spacing w:after="0" w:line="240" w:lineRule="auto"/>
        <w:rPr>
          <w:color w:val="4F81BD" w:themeColor="accent1"/>
          <w:sz w:val="28"/>
          <w:szCs w:val="28"/>
        </w:rPr>
      </w:pPr>
      <w:r>
        <w:rPr>
          <w:color w:val="4F81BD" w:themeColor="accent1"/>
          <w:sz w:val="28"/>
          <w:szCs w:val="28"/>
        </w:rPr>
        <w:br w:type="page"/>
      </w:r>
    </w:p>
    <w:p w14:paraId="7E6AE970" w14:textId="16A7B079" w:rsidR="00C04FEE" w:rsidRPr="00A5566F" w:rsidRDefault="00C04FEE" w:rsidP="00A5566F">
      <w:pPr>
        <w:pStyle w:val="ListParagraph"/>
        <w:numPr>
          <w:ilvl w:val="0"/>
          <w:numId w:val="9"/>
        </w:numPr>
        <w:spacing w:line="240" w:lineRule="auto"/>
        <w:jc w:val="both"/>
        <w:rPr>
          <w:color w:val="4F81BD" w:themeColor="accent1"/>
          <w:sz w:val="28"/>
          <w:szCs w:val="28"/>
        </w:rPr>
      </w:pPr>
      <w:r w:rsidRPr="00A5566F">
        <w:rPr>
          <w:color w:val="4F81BD" w:themeColor="accent1"/>
          <w:sz w:val="28"/>
          <w:szCs w:val="28"/>
        </w:rPr>
        <w:lastRenderedPageBreak/>
        <w:t>Qualifications</w:t>
      </w:r>
    </w:p>
    <w:p w14:paraId="559D9E06" w14:textId="689D282C" w:rsidR="00A5566F" w:rsidRPr="0068634A" w:rsidRDefault="00582888" w:rsidP="00582888">
      <w:pPr>
        <w:spacing w:line="240" w:lineRule="auto"/>
        <w:jc w:val="both"/>
        <w:rPr>
          <w:b/>
          <w:sz w:val="20"/>
          <w:szCs w:val="20"/>
          <w:u w:val="single"/>
        </w:rPr>
      </w:pPr>
      <w:r w:rsidRPr="0068634A">
        <w:rPr>
          <w:b/>
          <w:sz w:val="20"/>
          <w:szCs w:val="20"/>
          <w:u w:val="single"/>
        </w:rPr>
        <w:t>Les règles de qualifications sont les suivantes :</w:t>
      </w:r>
    </w:p>
    <w:p w14:paraId="628DB0C3" w14:textId="4016CE46" w:rsidR="001B1D2E" w:rsidRPr="001B1D2E" w:rsidRDefault="00F636C1" w:rsidP="00A5566F">
      <w:pPr>
        <w:pStyle w:val="ListParagraph"/>
        <w:numPr>
          <w:ilvl w:val="0"/>
          <w:numId w:val="15"/>
        </w:numPr>
        <w:spacing w:line="240" w:lineRule="auto"/>
        <w:jc w:val="both"/>
        <w:rPr>
          <w:bCs/>
          <w:sz w:val="20"/>
          <w:szCs w:val="20"/>
        </w:rPr>
      </w:pPr>
      <w:r w:rsidRPr="00960D21">
        <w:rPr>
          <w:bCs/>
          <w:sz w:val="20"/>
          <w:szCs w:val="20"/>
        </w:rPr>
        <w:t>Les titres de championne et champion de Haute Savoie seront attribués à la première joueuse et au premier joueur de chaque catégorie</w:t>
      </w:r>
      <w:r w:rsidR="0068634A">
        <w:rPr>
          <w:bCs/>
          <w:sz w:val="20"/>
          <w:szCs w:val="20"/>
        </w:rPr>
        <w:t>.</w:t>
      </w:r>
    </w:p>
    <w:p w14:paraId="596A15CF" w14:textId="77777777" w:rsidR="008E50CC" w:rsidRDefault="00F636C1" w:rsidP="008E50CC">
      <w:pPr>
        <w:pStyle w:val="ListParagraph"/>
        <w:numPr>
          <w:ilvl w:val="0"/>
          <w:numId w:val="15"/>
        </w:numPr>
        <w:spacing w:line="240" w:lineRule="auto"/>
        <w:jc w:val="both"/>
        <w:rPr>
          <w:bCs/>
          <w:sz w:val="20"/>
          <w:szCs w:val="20"/>
        </w:rPr>
      </w:pPr>
      <w:r w:rsidRPr="00960D21">
        <w:rPr>
          <w:bCs/>
          <w:sz w:val="20"/>
          <w:szCs w:val="20"/>
        </w:rPr>
        <w:t>Les champions et championnes de chaque catégorie seront qualifiés pour le championnat de la ligue Auvergne-Rhône-Alpes des échecs.</w:t>
      </w:r>
    </w:p>
    <w:p w14:paraId="1F29A13B" w14:textId="2D485405" w:rsidR="00706B55" w:rsidRPr="00582888" w:rsidRDefault="00F636C1" w:rsidP="00582888">
      <w:pPr>
        <w:pStyle w:val="ListParagraph"/>
        <w:numPr>
          <w:ilvl w:val="0"/>
          <w:numId w:val="15"/>
        </w:numPr>
        <w:spacing w:line="240" w:lineRule="auto"/>
        <w:jc w:val="both"/>
        <w:rPr>
          <w:bCs/>
          <w:sz w:val="20"/>
          <w:szCs w:val="20"/>
        </w:rPr>
      </w:pPr>
      <w:r w:rsidRPr="00706B55">
        <w:rPr>
          <w:bCs/>
          <w:sz w:val="20"/>
          <w:szCs w:val="20"/>
        </w:rPr>
        <w:t>D’autres places qualificatives seront attribuées par la ligue Auvergne-Rhône-Alpes des échecs, le tableau des places qualificatives est consultable sur le site de la Ligue et celui du CDJE 74 dès parution.</w:t>
      </w:r>
    </w:p>
    <w:p w14:paraId="5C7AA328" w14:textId="5D571151" w:rsidR="00706B55" w:rsidRPr="00A5566F" w:rsidRDefault="00F636C1" w:rsidP="00A5566F">
      <w:pPr>
        <w:pStyle w:val="ListParagraph"/>
        <w:numPr>
          <w:ilvl w:val="0"/>
          <w:numId w:val="15"/>
        </w:numPr>
        <w:spacing w:line="240" w:lineRule="auto"/>
        <w:jc w:val="both"/>
        <w:rPr>
          <w:bCs/>
          <w:sz w:val="20"/>
          <w:szCs w:val="20"/>
        </w:rPr>
      </w:pPr>
      <w:r w:rsidRPr="00F636C1">
        <w:rPr>
          <w:bCs/>
          <w:sz w:val="20"/>
          <w:szCs w:val="20"/>
        </w:rPr>
        <w:t xml:space="preserve">Les </w:t>
      </w:r>
      <w:r w:rsidR="0068634A">
        <w:rPr>
          <w:bCs/>
          <w:sz w:val="20"/>
          <w:szCs w:val="20"/>
        </w:rPr>
        <w:t>q</w:t>
      </w:r>
      <w:r w:rsidRPr="00F636C1">
        <w:rPr>
          <w:bCs/>
          <w:sz w:val="20"/>
          <w:szCs w:val="20"/>
        </w:rPr>
        <w:t>ualifié(e)s d’office pour les championnats de Ligue et/ou de France sont qualifiés de droit, sans contrainte, pour les championnats départementaux.</w:t>
      </w:r>
    </w:p>
    <w:p w14:paraId="3B88384D" w14:textId="77777777" w:rsidR="00F636C1" w:rsidRDefault="00F636C1" w:rsidP="00A5566F">
      <w:pPr>
        <w:pStyle w:val="ListParagraph"/>
        <w:numPr>
          <w:ilvl w:val="0"/>
          <w:numId w:val="15"/>
        </w:numPr>
        <w:spacing w:line="240" w:lineRule="auto"/>
        <w:jc w:val="both"/>
        <w:rPr>
          <w:bCs/>
          <w:sz w:val="20"/>
          <w:szCs w:val="20"/>
        </w:rPr>
      </w:pPr>
      <w:r w:rsidRPr="00F636C1">
        <w:rPr>
          <w:bCs/>
          <w:sz w:val="20"/>
          <w:szCs w:val="20"/>
        </w:rPr>
        <w:t>Ils sont ignorés du classement pour l’attribution des places qualificatives pour les championnats de Ligue.</w:t>
      </w:r>
    </w:p>
    <w:p w14:paraId="1D8A686A" w14:textId="73D87F97" w:rsidR="0068634A" w:rsidRPr="0068634A" w:rsidRDefault="0068634A" w:rsidP="0068634A">
      <w:pPr>
        <w:spacing w:line="240" w:lineRule="auto"/>
        <w:jc w:val="both"/>
        <w:rPr>
          <w:b/>
          <w:sz w:val="20"/>
          <w:szCs w:val="20"/>
          <w:u w:val="single"/>
        </w:rPr>
      </w:pPr>
      <w:r w:rsidRPr="0068634A">
        <w:rPr>
          <w:b/>
          <w:sz w:val="20"/>
          <w:szCs w:val="20"/>
          <w:u w:val="single"/>
        </w:rPr>
        <w:t>Cas particuliers :</w:t>
      </w:r>
    </w:p>
    <w:p w14:paraId="7FBD8349" w14:textId="5DB96A95" w:rsidR="00706B55" w:rsidRPr="00CC039F" w:rsidRDefault="00F636C1" w:rsidP="00A5566F">
      <w:pPr>
        <w:pStyle w:val="ListParagraph"/>
        <w:numPr>
          <w:ilvl w:val="0"/>
          <w:numId w:val="15"/>
        </w:numPr>
        <w:spacing w:line="240" w:lineRule="auto"/>
        <w:jc w:val="both"/>
        <w:rPr>
          <w:bCs/>
          <w:sz w:val="20"/>
          <w:szCs w:val="20"/>
        </w:rPr>
      </w:pPr>
      <w:r w:rsidRPr="00F636C1">
        <w:rPr>
          <w:bCs/>
          <w:sz w:val="20"/>
          <w:szCs w:val="20"/>
        </w:rPr>
        <w:t>Sont considérés comme participants aux championnats départementaux les joueuses et joueurs ayant au moins joué réellement la moitié des rondes.</w:t>
      </w:r>
    </w:p>
    <w:p w14:paraId="2E0003EF" w14:textId="42AE01CE" w:rsidR="00706B55" w:rsidRPr="00CC039F" w:rsidRDefault="00F636C1" w:rsidP="00A5566F">
      <w:pPr>
        <w:pStyle w:val="ListParagraph"/>
        <w:numPr>
          <w:ilvl w:val="0"/>
          <w:numId w:val="15"/>
        </w:numPr>
        <w:spacing w:line="240" w:lineRule="auto"/>
        <w:jc w:val="both"/>
        <w:rPr>
          <w:bCs/>
          <w:sz w:val="20"/>
          <w:szCs w:val="20"/>
        </w:rPr>
      </w:pPr>
      <w:r w:rsidRPr="00F636C1">
        <w:rPr>
          <w:bCs/>
          <w:sz w:val="20"/>
          <w:szCs w:val="20"/>
        </w:rPr>
        <w:t xml:space="preserve">Repêchages : si un qualifié confirme sa </w:t>
      </w:r>
      <w:r w:rsidR="00A5566F" w:rsidRPr="00F636C1">
        <w:rPr>
          <w:bCs/>
          <w:sz w:val="20"/>
          <w:szCs w:val="20"/>
        </w:rPr>
        <w:t>non-participation</w:t>
      </w:r>
      <w:r w:rsidRPr="00F636C1">
        <w:rPr>
          <w:bCs/>
          <w:sz w:val="20"/>
          <w:szCs w:val="20"/>
        </w:rPr>
        <w:t xml:space="preserve"> aux championnats de ligue, sa place sera automatiquement attribuée au 1</w:t>
      </w:r>
      <w:r w:rsidRPr="00706B55">
        <w:rPr>
          <w:bCs/>
          <w:sz w:val="20"/>
          <w:szCs w:val="20"/>
        </w:rPr>
        <w:t>er</w:t>
      </w:r>
      <w:r w:rsidRPr="00F636C1">
        <w:rPr>
          <w:bCs/>
          <w:sz w:val="20"/>
          <w:szCs w:val="20"/>
        </w:rPr>
        <w:t xml:space="preserve"> non qualifié de la même catégorie à condition de ne pas avoir terminé à plus d’1/2 point du dernier qualifié.</w:t>
      </w:r>
    </w:p>
    <w:p w14:paraId="0E20E8A0" w14:textId="694A9772" w:rsidR="0068634A" w:rsidRDefault="00F636C1" w:rsidP="0068634A">
      <w:pPr>
        <w:pStyle w:val="ListParagraph"/>
        <w:numPr>
          <w:ilvl w:val="0"/>
          <w:numId w:val="15"/>
        </w:numPr>
        <w:spacing w:line="240" w:lineRule="auto"/>
        <w:jc w:val="both"/>
        <w:rPr>
          <w:bCs/>
          <w:sz w:val="20"/>
          <w:szCs w:val="20"/>
        </w:rPr>
      </w:pPr>
      <w:r w:rsidRPr="00F636C1">
        <w:rPr>
          <w:bCs/>
          <w:sz w:val="20"/>
          <w:szCs w:val="20"/>
        </w:rPr>
        <w:t>Aucune autre qualification au championnat de la ligue ARA ne peut être obtenue sans sélection par le championnat départemental (sauf les qualifié(e)s d’office).</w:t>
      </w:r>
    </w:p>
    <w:p w14:paraId="4A88DDF3" w14:textId="4BBF4F8B" w:rsidR="0068634A" w:rsidRPr="0068634A" w:rsidRDefault="0068634A" w:rsidP="0068634A">
      <w:pPr>
        <w:pStyle w:val="ListParagraph"/>
        <w:numPr>
          <w:ilvl w:val="0"/>
          <w:numId w:val="15"/>
        </w:numPr>
        <w:spacing w:line="240" w:lineRule="auto"/>
        <w:jc w:val="both"/>
        <w:rPr>
          <w:bCs/>
          <w:sz w:val="20"/>
          <w:szCs w:val="20"/>
        </w:rPr>
      </w:pPr>
      <w:r w:rsidRPr="0068634A">
        <w:rPr>
          <w:bCs/>
          <w:sz w:val="20"/>
          <w:szCs w:val="20"/>
        </w:rPr>
        <w:t>L</w:t>
      </w:r>
      <w:r w:rsidRPr="008E50CC">
        <w:rPr>
          <w:bCs/>
          <w:sz w:val="20"/>
          <w:szCs w:val="20"/>
        </w:rPr>
        <w:t xml:space="preserve">e championnat de la ligue Auvergne- Rhône-Alpes des échecs est également ouvert aux catégories U18 (cadets) et U20 (juniors) au même lieu, dates et cadences. </w:t>
      </w:r>
    </w:p>
    <w:p w14:paraId="43C83217" w14:textId="77777777" w:rsidR="00A5566F" w:rsidRDefault="00A5566F" w:rsidP="00A5566F">
      <w:pPr>
        <w:pStyle w:val="ListParagraph"/>
        <w:spacing w:line="240" w:lineRule="auto"/>
        <w:jc w:val="both"/>
        <w:rPr>
          <w:color w:val="4F81BD" w:themeColor="accent1"/>
          <w:sz w:val="28"/>
          <w:szCs w:val="28"/>
        </w:rPr>
      </w:pPr>
    </w:p>
    <w:p w14:paraId="5A884EBD" w14:textId="4D069D9C" w:rsidR="00F636C1" w:rsidRDefault="00706B55" w:rsidP="00A5566F">
      <w:pPr>
        <w:pStyle w:val="ListParagraph"/>
        <w:numPr>
          <w:ilvl w:val="0"/>
          <w:numId w:val="8"/>
        </w:numPr>
        <w:spacing w:line="240" w:lineRule="auto"/>
        <w:jc w:val="both"/>
        <w:rPr>
          <w:color w:val="4F81BD" w:themeColor="accent1"/>
          <w:sz w:val="28"/>
          <w:szCs w:val="28"/>
        </w:rPr>
      </w:pPr>
      <w:r>
        <w:rPr>
          <w:color w:val="4F81BD" w:themeColor="accent1"/>
          <w:sz w:val="28"/>
          <w:szCs w:val="28"/>
        </w:rPr>
        <w:t>Arbitrage / r</w:t>
      </w:r>
      <w:r w:rsidR="00F636C1">
        <w:rPr>
          <w:color w:val="4F81BD" w:themeColor="accent1"/>
          <w:sz w:val="28"/>
          <w:szCs w:val="28"/>
        </w:rPr>
        <w:t>ègles des tournois</w:t>
      </w:r>
    </w:p>
    <w:p w14:paraId="269E6601" w14:textId="3D3C1368" w:rsidR="00706B55" w:rsidRDefault="00706B55" w:rsidP="00F636C1">
      <w:pPr>
        <w:spacing w:line="240" w:lineRule="auto"/>
        <w:jc w:val="both"/>
        <w:rPr>
          <w:sz w:val="20"/>
          <w:szCs w:val="20"/>
        </w:rPr>
      </w:pPr>
      <w:r>
        <w:rPr>
          <w:sz w:val="20"/>
          <w:szCs w:val="20"/>
        </w:rPr>
        <w:t xml:space="preserve">L’arbitre principal du championnat sera </w:t>
      </w:r>
      <w:r w:rsidR="0052494A">
        <w:rPr>
          <w:b/>
          <w:bCs/>
          <w:sz w:val="20"/>
          <w:szCs w:val="20"/>
        </w:rPr>
        <w:t>[ARBITRE PRINCIPAL]</w:t>
      </w:r>
      <w:r>
        <w:rPr>
          <w:sz w:val="20"/>
          <w:szCs w:val="20"/>
        </w:rPr>
        <w:t xml:space="preserve">. Il sera assisté par </w:t>
      </w:r>
      <w:r w:rsidR="0052494A">
        <w:rPr>
          <w:b/>
          <w:bCs/>
          <w:sz w:val="20"/>
          <w:szCs w:val="20"/>
        </w:rPr>
        <w:t>[ARBITRE ASSISTANT]</w:t>
      </w:r>
      <w:r>
        <w:rPr>
          <w:sz w:val="20"/>
          <w:szCs w:val="20"/>
        </w:rPr>
        <w:t>. Pour le dimanche, un arbitre supplémentaire sera amené à renforcer l’équipe pour la gestion des catégories U8.</w:t>
      </w:r>
    </w:p>
    <w:p w14:paraId="11AA5C25" w14:textId="6B380CED" w:rsidR="00F636C1" w:rsidRDefault="00F636C1" w:rsidP="00F636C1">
      <w:pPr>
        <w:spacing w:line="240" w:lineRule="auto"/>
        <w:jc w:val="both"/>
        <w:rPr>
          <w:sz w:val="20"/>
          <w:szCs w:val="20"/>
        </w:rPr>
      </w:pPr>
      <w:r>
        <w:rPr>
          <w:sz w:val="20"/>
          <w:szCs w:val="20"/>
        </w:rPr>
        <w:t>Seuls les arbitres et responsables de salle seront admis dans l’aire de jeu</w:t>
      </w:r>
      <w:r w:rsidR="00A5566F">
        <w:rPr>
          <w:sz w:val="20"/>
          <w:szCs w:val="20"/>
        </w:rPr>
        <w:t>.</w:t>
      </w:r>
    </w:p>
    <w:p w14:paraId="406EC92A" w14:textId="733C9A51" w:rsidR="007253DE" w:rsidRPr="007253DE" w:rsidRDefault="00F636C1" w:rsidP="00F636C1">
      <w:pPr>
        <w:spacing w:line="240" w:lineRule="auto"/>
        <w:jc w:val="both"/>
        <w:rPr>
          <w:b/>
          <w:bCs/>
          <w:sz w:val="20"/>
          <w:szCs w:val="20"/>
        </w:rPr>
      </w:pPr>
      <w:r>
        <w:rPr>
          <w:sz w:val="20"/>
          <w:szCs w:val="20"/>
        </w:rPr>
        <w:t xml:space="preserve">Les joueurs absents au début d’une ronde seront déclarés « forfait » après 15’ pour la catégorie U8, 30’ pour les autres </w:t>
      </w:r>
      <w:r w:rsidR="008E50CC">
        <w:rPr>
          <w:sz w:val="20"/>
          <w:szCs w:val="20"/>
        </w:rPr>
        <w:t>catégories</w:t>
      </w:r>
      <w:r>
        <w:rPr>
          <w:sz w:val="20"/>
          <w:szCs w:val="20"/>
        </w:rPr>
        <w:t>.</w:t>
      </w:r>
    </w:p>
    <w:p w14:paraId="16CA6977" w14:textId="4B8174E8" w:rsidR="00706B55" w:rsidRPr="00CC039F" w:rsidRDefault="007253DE" w:rsidP="00F636C1">
      <w:pPr>
        <w:spacing w:line="240" w:lineRule="auto"/>
        <w:jc w:val="both"/>
        <w:rPr>
          <w:b/>
          <w:bCs/>
          <w:sz w:val="20"/>
          <w:szCs w:val="20"/>
          <w:u w:val="single"/>
        </w:rPr>
      </w:pPr>
      <w:r>
        <w:rPr>
          <w:b/>
          <w:bCs/>
          <w:sz w:val="20"/>
          <w:szCs w:val="20"/>
          <w:u w:val="single"/>
        </w:rPr>
        <w:t>Classement et d</w:t>
      </w:r>
      <w:r w:rsidR="00F636C1" w:rsidRPr="00CC039F">
        <w:rPr>
          <w:b/>
          <w:bCs/>
          <w:sz w:val="20"/>
          <w:szCs w:val="20"/>
          <w:u w:val="single"/>
        </w:rPr>
        <w:t>épartage :</w:t>
      </w:r>
    </w:p>
    <w:p w14:paraId="1B250E04" w14:textId="77777777" w:rsidR="0068634A" w:rsidRPr="0068634A" w:rsidRDefault="0068634A" w:rsidP="0068634A">
      <w:pPr>
        <w:spacing w:line="240" w:lineRule="auto"/>
        <w:jc w:val="both"/>
        <w:rPr>
          <w:sz w:val="20"/>
          <w:szCs w:val="20"/>
        </w:rPr>
      </w:pPr>
      <w:r w:rsidRPr="0068634A">
        <w:rPr>
          <w:sz w:val="20"/>
          <w:szCs w:val="20"/>
        </w:rPr>
        <w:t xml:space="preserve">Le classement est établi au nombre de points suivant le barème : </w:t>
      </w:r>
    </w:p>
    <w:p w14:paraId="779781CC" w14:textId="567EDEBE" w:rsidR="0068634A" w:rsidRPr="0068634A" w:rsidRDefault="0068634A" w:rsidP="0068634A">
      <w:pPr>
        <w:pStyle w:val="ListParagraph"/>
        <w:numPr>
          <w:ilvl w:val="0"/>
          <w:numId w:val="24"/>
        </w:numPr>
        <w:spacing w:line="240" w:lineRule="auto"/>
        <w:jc w:val="both"/>
        <w:rPr>
          <w:sz w:val="20"/>
          <w:szCs w:val="20"/>
        </w:rPr>
      </w:pPr>
      <w:r w:rsidRPr="0068634A">
        <w:rPr>
          <w:sz w:val="20"/>
          <w:szCs w:val="20"/>
        </w:rPr>
        <w:t xml:space="preserve">Gain = 1 point ;  </w:t>
      </w:r>
    </w:p>
    <w:p w14:paraId="239AC530" w14:textId="77777777" w:rsidR="0068634A" w:rsidRDefault="0068634A" w:rsidP="0068634A">
      <w:pPr>
        <w:pStyle w:val="ListParagraph"/>
        <w:numPr>
          <w:ilvl w:val="0"/>
          <w:numId w:val="24"/>
        </w:numPr>
        <w:spacing w:line="240" w:lineRule="auto"/>
        <w:jc w:val="both"/>
        <w:rPr>
          <w:sz w:val="20"/>
          <w:szCs w:val="20"/>
        </w:rPr>
      </w:pPr>
      <w:r w:rsidRPr="0068634A">
        <w:rPr>
          <w:sz w:val="20"/>
          <w:szCs w:val="20"/>
        </w:rPr>
        <w:t xml:space="preserve">Nul = ½ point ; </w:t>
      </w:r>
    </w:p>
    <w:p w14:paraId="6E9F5AD7" w14:textId="1963C574" w:rsidR="0068634A" w:rsidRPr="0068634A" w:rsidRDefault="0068634A" w:rsidP="0068634A">
      <w:pPr>
        <w:pStyle w:val="ListParagraph"/>
        <w:numPr>
          <w:ilvl w:val="0"/>
          <w:numId w:val="24"/>
        </w:numPr>
        <w:spacing w:line="240" w:lineRule="auto"/>
        <w:jc w:val="both"/>
        <w:rPr>
          <w:sz w:val="20"/>
          <w:szCs w:val="20"/>
        </w:rPr>
      </w:pPr>
      <w:r w:rsidRPr="0068634A">
        <w:rPr>
          <w:sz w:val="20"/>
          <w:szCs w:val="20"/>
        </w:rPr>
        <w:t xml:space="preserve">Perte = 0 point.  </w:t>
      </w:r>
    </w:p>
    <w:p w14:paraId="726CED87" w14:textId="77777777" w:rsidR="0068634A" w:rsidRPr="0068634A" w:rsidRDefault="0068634A" w:rsidP="0068634A">
      <w:pPr>
        <w:spacing w:line="240" w:lineRule="auto"/>
        <w:jc w:val="both"/>
        <w:rPr>
          <w:sz w:val="20"/>
          <w:szCs w:val="20"/>
        </w:rPr>
      </w:pPr>
      <w:r w:rsidRPr="0068634A">
        <w:rPr>
          <w:sz w:val="20"/>
          <w:szCs w:val="20"/>
        </w:rPr>
        <w:t xml:space="preserve">En cas d’égalité, les départages suivants seront appliqués :  </w:t>
      </w:r>
    </w:p>
    <w:p w14:paraId="57E144F5" w14:textId="7139EE88" w:rsidR="0068634A" w:rsidRPr="0068634A" w:rsidRDefault="0068634A" w:rsidP="007253DE">
      <w:pPr>
        <w:pStyle w:val="ListParagraph"/>
        <w:numPr>
          <w:ilvl w:val="0"/>
          <w:numId w:val="25"/>
        </w:numPr>
        <w:spacing w:line="240" w:lineRule="auto"/>
        <w:jc w:val="both"/>
        <w:rPr>
          <w:sz w:val="20"/>
          <w:szCs w:val="20"/>
        </w:rPr>
      </w:pPr>
      <w:r w:rsidRPr="0068634A">
        <w:rPr>
          <w:sz w:val="20"/>
          <w:szCs w:val="20"/>
        </w:rPr>
        <w:t xml:space="preserve">Buchholz Tronqué </w:t>
      </w:r>
    </w:p>
    <w:p w14:paraId="781F6103" w14:textId="431E6CC8" w:rsidR="0068634A" w:rsidRPr="0068634A" w:rsidRDefault="0068634A" w:rsidP="0068634A">
      <w:pPr>
        <w:pStyle w:val="ListParagraph"/>
        <w:numPr>
          <w:ilvl w:val="0"/>
          <w:numId w:val="25"/>
        </w:numPr>
        <w:spacing w:line="240" w:lineRule="auto"/>
        <w:jc w:val="both"/>
        <w:rPr>
          <w:sz w:val="20"/>
          <w:szCs w:val="20"/>
        </w:rPr>
      </w:pPr>
      <w:r w:rsidRPr="0068634A">
        <w:rPr>
          <w:sz w:val="20"/>
          <w:szCs w:val="20"/>
        </w:rPr>
        <w:t xml:space="preserve">Buchholz </w:t>
      </w:r>
    </w:p>
    <w:p w14:paraId="66D9B383" w14:textId="28DD1C31" w:rsidR="0068634A" w:rsidRPr="0068634A" w:rsidRDefault="0068634A" w:rsidP="0068634A">
      <w:pPr>
        <w:pStyle w:val="ListParagraph"/>
        <w:numPr>
          <w:ilvl w:val="0"/>
          <w:numId w:val="25"/>
        </w:numPr>
        <w:spacing w:line="240" w:lineRule="auto"/>
        <w:jc w:val="both"/>
        <w:rPr>
          <w:sz w:val="20"/>
          <w:szCs w:val="20"/>
        </w:rPr>
      </w:pPr>
      <w:r w:rsidRPr="0068634A">
        <w:rPr>
          <w:sz w:val="20"/>
          <w:szCs w:val="20"/>
        </w:rPr>
        <w:t>Performance pour les tournois au système « suisse »</w:t>
      </w:r>
    </w:p>
    <w:p w14:paraId="79B341D1" w14:textId="0E5C15F5" w:rsidR="0068634A" w:rsidRDefault="0068634A" w:rsidP="0068634A">
      <w:pPr>
        <w:spacing w:line="240" w:lineRule="auto"/>
        <w:rPr>
          <w:sz w:val="20"/>
          <w:szCs w:val="20"/>
        </w:rPr>
      </w:pPr>
      <w:r w:rsidRPr="0068634A">
        <w:rPr>
          <w:sz w:val="20"/>
          <w:szCs w:val="20"/>
        </w:rPr>
        <w:t>« Pour le calcul du Buchholz dans le cadre de parties non jouées, en accord avec l’article C07-16.6, le</w:t>
      </w:r>
      <w:r>
        <w:rPr>
          <w:sz w:val="20"/>
          <w:szCs w:val="20"/>
        </w:rPr>
        <w:t xml:space="preserve"> </w:t>
      </w:r>
      <w:r w:rsidRPr="0068634A">
        <w:rPr>
          <w:sz w:val="20"/>
          <w:szCs w:val="20"/>
        </w:rPr>
        <w:t>calcul du score ajusté est effectué par le logiciel PAPI version 3.3.8 suivant les préconisations de la FIDE</w:t>
      </w:r>
      <w:r>
        <w:rPr>
          <w:sz w:val="20"/>
          <w:szCs w:val="20"/>
        </w:rPr>
        <w:t xml:space="preserve"> </w:t>
      </w:r>
      <w:r w:rsidRPr="0068634A">
        <w:rPr>
          <w:sz w:val="20"/>
          <w:szCs w:val="20"/>
        </w:rPr>
        <w:t>antérieures à 2023. »</w:t>
      </w:r>
    </w:p>
    <w:p w14:paraId="14B5DB20" w14:textId="0FBA509D" w:rsidR="00CC039F" w:rsidRDefault="00CC039F" w:rsidP="0068634A">
      <w:pPr>
        <w:spacing w:line="240" w:lineRule="auto"/>
        <w:jc w:val="both"/>
        <w:rPr>
          <w:sz w:val="20"/>
          <w:szCs w:val="20"/>
        </w:rPr>
      </w:pPr>
      <w:r>
        <w:rPr>
          <w:sz w:val="20"/>
          <w:szCs w:val="20"/>
        </w:rPr>
        <w:t xml:space="preserve">Si en raison d’un nombre de participants réduit, un </w:t>
      </w:r>
      <w:r w:rsidR="00F636C1">
        <w:rPr>
          <w:sz w:val="20"/>
          <w:szCs w:val="20"/>
        </w:rPr>
        <w:t>tournoi</w:t>
      </w:r>
      <w:r>
        <w:rPr>
          <w:sz w:val="20"/>
          <w:szCs w:val="20"/>
        </w:rPr>
        <w:t xml:space="preserve"> est joué selon une</w:t>
      </w:r>
      <w:r w:rsidR="00F636C1">
        <w:rPr>
          <w:sz w:val="20"/>
          <w:szCs w:val="20"/>
        </w:rPr>
        <w:t xml:space="preserve"> formule « toutes rondes »</w:t>
      </w:r>
      <w:r>
        <w:rPr>
          <w:sz w:val="20"/>
          <w:szCs w:val="20"/>
        </w:rPr>
        <w:t>, le départage sera :</w:t>
      </w:r>
    </w:p>
    <w:p w14:paraId="159C202A" w14:textId="07BC70CC" w:rsidR="00CC039F" w:rsidRPr="00CC039F" w:rsidRDefault="00CC039F" w:rsidP="007253DE">
      <w:pPr>
        <w:pStyle w:val="ListParagraph"/>
        <w:numPr>
          <w:ilvl w:val="0"/>
          <w:numId w:val="7"/>
        </w:numPr>
        <w:spacing w:line="240" w:lineRule="auto"/>
        <w:jc w:val="both"/>
        <w:rPr>
          <w:sz w:val="20"/>
          <w:szCs w:val="20"/>
        </w:rPr>
      </w:pPr>
      <w:r w:rsidRPr="00CC039F">
        <w:rPr>
          <w:sz w:val="20"/>
          <w:szCs w:val="20"/>
        </w:rPr>
        <w:t>SONNENBORNBERGER</w:t>
      </w:r>
    </w:p>
    <w:p w14:paraId="38A921C6" w14:textId="5D7FC7EB" w:rsidR="007253DE" w:rsidRPr="007253DE" w:rsidRDefault="00CC039F" w:rsidP="007253DE">
      <w:pPr>
        <w:pStyle w:val="ListParagraph"/>
        <w:numPr>
          <w:ilvl w:val="0"/>
          <w:numId w:val="7"/>
        </w:numPr>
        <w:spacing w:after="0" w:line="240" w:lineRule="auto"/>
        <w:jc w:val="both"/>
        <w:rPr>
          <w:b/>
          <w:sz w:val="20"/>
          <w:szCs w:val="20"/>
          <w:u w:val="single"/>
        </w:rPr>
      </w:pPr>
      <w:r w:rsidRPr="007253DE">
        <w:rPr>
          <w:sz w:val="20"/>
          <w:szCs w:val="20"/>
        </w:rPr>
        <w:t>KOYA</w:t>
      </w:r>
      <w:r w:rsidR="007253DE" w:rsidRPr="007253DE">
        <w:rPr>
          <w:b/>
          <w:sz w:val="20"/>
          <w:szCs w:val="20"/>
          <w:u w:val="single"/>
        </w:rPr>
        <w:br w:type="page"/>
      </w:r>
    </w:p>
    <w:p w14:paraId="797386AD" w14:textId="0645A3CA" w:rsidR="00F636C1" w:rsidRDefault="00F636C1" w:rsidP="00F636C1">
      <w:pPr>
        <w:tabs>
          <w:tab w:val="left" w:pos="5075"/>
        </w:tabs>
        <w:spacing w:line="240" w:lineRule="auto"/>
        <w:jc w:val="both"/>
        <w:rPr>
          <w:sz w:val="20"/>
          <w:szCs w:val="20"/>
        </w:rPr>
      </w:pPr>
      <w:r>
        <w:rPr>
          <w:b/>
          <w:sz w:val="20"/>
          <w:szCs w:val="20"/>
          <w:u w:val="single"/>
        </w:rPr>
        <w:lastRenderedPageBreak/>
        <w:t>Règles des tournois :</w:t>
      </w:r>
    </w:p>
    <w:p w14:paraId="6002A670" w14:textId="254890AC" w:rsidR="00F636C1" w:rsidRDefault="00CC039F" w:rsidP="007253DE">
      <w:pPr>
        <w:numPr>
          <w:ilvl w:val="0"/>
          <w:numId w:val="26"/>
        </w:numPr>
        <w:spacing w:after="0" w:line="240" w:lineRule="auto"/>
        <w:jc w:val="both"/>
        <w:rPr>
          <w:sz w:val="20"/>
          <w:szCs w:val="20"/>
        </w:rPr>
      </w:pPr>
      <w:r w:rsidRPr="00CC039F">
        <w:rPr>
          <w:sz w:val="20"/>
          <w:szCs w:val="20"/>
        </w:rPr>
        <w:t xml:space="preserve">Les règles du jeu sont celles de la F.I.D.E. adoptées par le 93e congrès de la FIDE qui s'est tenu à Chennai (Inde) et entrées en application au 1er janvier 2023. Les parties seront comptabilisées au classement Elo FIDE de </w:t>
      </w:r>
      <w:r w:rsidR="0052494A" w:rsidRPr="0052494A">
        <w:rPr>
          <w:b/>
          <w:bCs/>
          <w:sz w:val="20"/>
          <w:szCs w:val="20"/>
        </w:rPr>
        <w:t>[</w:t>
      </w:r>
      <w:r w:rsidR="0050688A">
        <w:rPr>
          <w:b/>
          <w:bCs/>
          <w:sz w:val="20"/>
          <w:szCs w:val="20"/>
        </w:rPr>
        <w:t>MOIS DU DECOMPTE FIDE</w:t>
      </w:r>
      <w:r w:rsidR="0052494A" w:rsidRPr="0052494A">
        <w:rPr>
          <w:b/>
          <w:bCs/>
          <w:sz w:val="20"/>
          <w:szCs w:val="20"/>
        </w:rPr>
        <w:t>]</w:t>
      </w:r>
      <w:r w:rsidRPr="00CC039F">
        <w:rPr>
          <w:sz w:val="20"/>
          <w:szCs w:val="20"/>
        </w:rPr>
        <w:t xml:space="preserve">. </w:t>
      </w:r>
    </w:p>
    <w:p w14:paraId="60B7FFCF" w14:textId="54E4DDFF" w:rsidR="00F636C1" w:rsidRDefault="00F636C1" w:rsidP="007253DE">
      <w:pPr>
        <w:numPr>
          <w:ilvl w:val="0"/>
          <w:numId w:val="26"/>
        </w:numPr>
        <w:spacing w:after="0" w:line="240" w:lineRule="auto"/>
        <w:jc w:val="both"/>
        <w:rPr>
          <w:sz w:val="20"/>
          <w:szCs w:val="20"/>
        </w:rPr>
      </w:pPr>
      <w:r>
        <w:rPr>
          <w:sz w:val="20"/>
          <w:szCs w:val="20"/>
        </w:rPr>
        <w:t>Pour la catégorie U8, les règles de l’annexe A du jeu rapide seront appliquées.</w:t>
      </w:r>
    </w:p>
    <w:p w14:paraId="0DDDA256" w14:textId="6B256D08" w:rsidR="00F636C1" w:rsidRDefault="00F636C1" w:rsidP="007253DE">
      <w:pPr>
        <w:numPr>
          <w:ilvl w:val="0"/>
          <w:numId w:val="26"/>
        </w:numPr>
        <w:spacing w:after="0" w:line="240" w:lineRule="auto"/>
        <w:jc w:val="both"/>
        <w:rPr>
          <w:sz w:val="20"/>
          <w:szCs w:val="20"/>
        </w:rPr>
      </w:pPr>
      <w:r>
        <w:rPr>
          <w:sz w:val="20"/>
          <w:szCs w:val="20"/>
        </w:rPr>
        <w:t>La partie sera perdue après le 3</w:t>
      </w:r>
      <w:r>
        <w:rPr>
          <w:sz w:val="20"/>
          <w:szCs w:val="20"/>
          <w:vertAlign w:val="superscript"/>
        </w:rPr>
        <w:t>ème</w:t>
      </w:r>
      <w:r>
        <w:rPr>
          <w:sz w:val="20"/>
          <w:szCs w:val="20"/>
        </w:rPr>
        <w:t xml:space="preserve"> coup illégal achevé constaté par l’arbitre de la rencontre dans la catégorie U8 : règle spécifique à cette compétition.</w:t>
      </w:r>
    </w:p>
    <w:p w14:paraId="68772B87" w14:textId="1DF0E618" w:rsidR="007253DE" w:rsidRDefault="00F636C1" w:rsidP="007253DE">
      <w:pPr>
        <w:numPr>
          <w:ilvl w:val="0"/>
          <w:numId w:val="26"/>
        </w:numPr>
        <w:spacing w:after="0" w:line="240" w:lineRule="auto"/>
        <w:jc w:val="both"/>
        <w:rPr>
          <w:sz w:val="20"/>
          <w:szCs w:val="20"/>
        </w:rPr>
      </w:pPr>
      <w:r>
        <w:rPr>
          <w:sz w:val="20"/>
          <w:szCs w:val="20"/>
        </w:rPr>
        <w:t>Après le 2</w:t>
      </w:r>
      <w:r>
        <w:rPr>
          <w:sz w:val="20"/>
          <w:szCs w:val="20"/>
          <w:vertAlign w:val="superscript"/>
        </w:rPr>
        <w:t>ème</w:t>
      </w:r>
      <w:r>
        <w:rPr>
          <w:sz w:val="20"/>
          <w:szCs w:val="20"/>
        </w:rPr>
        <w:t xml:space="preserve"> coup illégal selon les règles FIDE du jeu en cadence lente pour les </w:t>
      </w:r>
      <w:r w:rsidR="008E50CC">
        <w:rPr>
          <w:sz w:val="20"/>
          <w:szCs w:val="20"/>
        </w:rPr>
        <w:t>autres catégories</w:t>
      </w:r>
      <w:r>
        <w:rPr>
          <w:sz w:val="20"/>
          <w:szCs w:val="20"/>
        </w:rPr>
        <w:t>.</w:t>
      </w:r>
    </w:p>
    <w:p w14:paraId="52685442" w14:textId="77777777" w:rsidR="007253DE" w:rsidRPr="007253DE" w:rsidRDefault="007253DE" w:rsidP="007253DE">
      <w:pPr>
        <w:spacing w:after="0" w:line="240" w:lineRule="auto"/>
        <w:ind w:left="720"/>
        <w:jc w:val="both"/>
        <w:rPr>
          <w:sz w:val="20"/>
          <w:szCs w:val="20"/>
        </w:rPr>
      </w:pPr>
    </w:p>
    <w:p w14:paraId="217A4685" w14:textId="5514BBD5" w:rsidR="007253DE" w:rsidRPr="007253DE" w:rsidRDefault="007253DE" w:rsidP="007253DE">
      <w:pPr>
        <w:pStyle w:val="ListParagraph"/>
        <w:numPr>
          <w:ilvl w:val="0"/>
          <w:numId w:val="8"/>
        </w:numPr>
        <w:spacing w:line="240" w:lineRule="auto"/>
        <w:jc w:val="both"/>
        <w:rPr>
          <w:color w:val="4F81BD" w:themeColor="accent1"/>
          <w:sz w:val="28"/>
          <w:szCs w:val="28"/>
        </w:rPr>
      </w:pPr>
      <w:r w:rsidRPr="007253DE">
        <w:rPr>
          <w:color w:val="4F81BD" w:themeColor="accent1"/>
          <w:sz w:val="28"/>
          <w:szCs w:val="28"/>
        </w:rPr>
        <w:t>Conduite des joueurs</w:t>
      </w:r>
    </w:p>
    <w:p w14:paraId="6AF0272B" w14:textId="77777777" w:rsidR="007253DE" w:rsidRPr="007253DE" w:rsidRDefault="007253DE" w:rsidP="007253DE">
      <w:pPr>
        <w:jc w:val="both"/>
        <w:rPr>
          <w:sz w:val="20"/>
          <w:szCs w:val="20"/>
        </w:rPr>
      </w:pPr>
      <w:r w:rsidRPr="007253DE">
        <w:rPr>
          <w:sz w:val="20"/>
          <w:szCs w:val="20"/>
        </w:rPr>
        <w:t xml:space="preserve">Les joueurs sont tenus de respecter la Charte des joueurs et joueuses d’Échecs de la FFE et le code de l’éthique de la FIDE sous peine de sanctions. </w:t>
      </w:r>
    </w:p>
    <w:p w14:paraId="1A1B8812" w14:textId="77777777" w:rsidR="007253DE" w:rsidRPr="007253DE" w:rsidRDefault="007253DE" w:rsidP="007253DE">
      <w:pPr>
        <w:jc w:val="both"/>
        <w:rPr>
          <w:sz w:val="20"/>
          <w:szCs w:val="20"/>
        </w:rPr>
      </w:pPr>
      <w:r w:rsidRPr="007253DE">
        <w:rPr>
          <w:sz w:val="20"/>
          <w:szCs w:val="20"/>
        </w:rPr>
        <w:t xml:space="preserve">Le lieu de compétition comprend la « zone de jeu », les toilettes, la zone fumeur, la salle d’analyse et la zone buvette ainsi que tout autre endroit désigné par l’arbitre. La « zone de jeu » est définie comme l’endroit où se tiennent les parties de la compétition. Un joueur au trait ne peut pas quitter la « zone de jeu » sans autorisation de l’arbitre. </w:t>
      </w:r>
    </w:p>
    <w:p w14:paraId="2D3FE04C" w14:textId="77777777" w:rsidR="007253DE" w:rsidRPr="007253DE" w:rsidRDefault="007253DE" w:rsidP="007253DE">
      <w:pPr>
        <w:jc w:val="both"/>
        <w:rPr>
          <w:sz w:val="20"/>
          <w:szCs w:val="20"/>
        </w:rPr>
      </w:pPr>
      <w:r w:rsidRPr="007253DE">
        <w:rPr>
          <w:sz w:val="20"/>
          <w:szCs w:val="20"/>
        </w:rPr>
        <w:t xml:space="preserve">Les conversations et lectures suspectes sur des parties en cours sont interdites sur le lieu de compétition. </w:t>
      </w:r>
    </w:p>
    <w:p w14:paraId="068CA193" w14:textId="77777777" w:rsidR="007253DE" w:rsidRPr="007253DE" w:rsidRDefault="007253DE" w:rsidP="007253DE">
      <w:pPr>
        <w:jc w:val="both"/>
        <w:rPr>
          <w:sz w:val="20"/>
          <w:szCs w:val="20"/>
        </w:rPr>
      </w:pPr>
      <w:r w:rsidRPr="007253DE">
        <w:rPr>
          <w:sz w:val="20"/>
          <w:szCs w:val="20"/>
        </w:rPr>
        <w:t>Les analyses et parties amicales sont interdites dans la « zone de jeu ». Les repas doivent se prendre à l’extérieur de l’aire de jeu.</w:t>
      </w:r>
    </w:p>
    <w:p w14:paraId="5C1F2F56" w14:textId="77777777" w:rsidR="007253DE" w:rsidRPr="007253DE" w:rsidRDefault="007253DE" w:rsidP="007253DE">
      <w:pPr>
        <w:jc w:val="both"/>
        <w:rPr>
          <w:sz w:val="20"/>
          <w:szCs w:val="20"/>
        </w:rPr>
      </w:pPr>
      <w:r w:rsidRPr="007253DE">
        <w:rPr>
          <w:sz w:val="20"/>
          <w:szCs w:val="20"/>
        </w:rPr>
        <w:t xml:space="preserve">Les téléphones et autres appareils électroniques de communication doivent être éteints et laissés dans un sac ou manteau. Un joueur possédant ce type d’appareil sur lui pendant sa partie sera sanctionné par la perte de la partie. </w:t>
      </w:r>
    </w:p>
    <w:p w14:paraId="3367D328" w14:textId="77777777" w:rsidR="007253DE" w:rsidRPr="007253DE" w:rsidRDefault="007253DE" w:rsidP="007253DE">
      <w:pPr>
        <w:jc w:val="both"/>
        <w:rPr>
          <w:sz w:val="20"/>
          <w:szCs w:val="20"/>
        </w:rPr>
      </w:pPr>
      <w:r w:rsidRPr="007253DE">
        <w:rPr>
          <w:sz w:val="20"/>
          <w:szCs w:val="20"/>
        </w:rPr>
        <w:t>Il est strictement interdit de fumer et de vapoter sur le lieu de compétition, hormis dans la zone fumeur à l’extérieur.</w:t>
      </w:r>
    </w:p>
    <w:p w14:paraId="311C6200" w14:textId="77777777" w:rsidR="007253DE" w:rsidRPr="007253DE" w:rsidRDefault="007253DE" w:rsidP="007253DE">
      <w:pPr>
        <w:jc w:val="both"/>
        <w:rPr>
          <w:sz w:val="20"/>
          <w:szCs w:val="20"/>
        </w:rPr>
      </w:pPr>
      <w:r w:rsidRPr="007253DE">
        <w:rPr>
          <w:sz w:val="20"/>
          <w:szCs w:val="20"/>
        </w:rPr>
        <w:t>Chaque participant est susceptible d’apparaître sur une photographie publiée dans la presse ou sur Internet. En cas de refus, merci de bien nous le spécifier par avance.</w:t>
      </w:r>
    </w:p>
    <w:p w14:paraId="28E863E2" w14:textId="77777777" w:rsidR="007253DE" w:rsidRPr="007253DE" w:rsidRDefault="007253DE" w:rsidP="007253DE">
      <w:pPr>
        <w:jc w:val="both"/>
        <w:rPr>
          <w:sz w:val="20"/>
          <w:szCs w:val="20"/>
        </w:rPr>
      </w:pPr>
      <w:r w:rsidRPr="007253DE">
        <w:rPr>
          <w:sz w:val="20"/>
          <w:szCs w:val="20"/>
        </w:rPr>
        <w:t>Une tenue correcte est exigée sur le lieu de compétition.</w:t>
      </w:r>
    </w:p>
    <w:p w14:paraId="71B020F8" w14:textId="689F43A9" w:rsidR="007253DE" w:rsidRPr="007253DE" w:rsidRDefault="007253DE" w:rsidP="007253DE">
      <w:pPr>
        <w:jc w:val="both"/>
        <w:rPr>
          <w:sz w:val="20"/>
          <w:szCs w:val="20"/>
        </w:rPr>
      </w:pPr>
      <w:r w:rsidRPr="007253DE">
        <w:rPr>
          <w:sz w:val="20"/>
          <w:szCs w:val="20"/>
        </w:rPr>
        <w:t>Tout contrevenant peut recevoir un avertissement oral. Deux avertissements oraux signifient l’exclusion immédiate du tournoi.</w:t>
      </w:r>
    </w:p>
    <w:p w14:paraId="0CEDBB9D" w14:textId="216B70BA" w:rsidR="007253DE" w:rsidRPr="007253DE" w:rsidRDefault="007253DE" w:rsidP="007253DE">
      <w:pPr>
        <w:pStyle w:val="ListParagraph"/>
        <w:numPr>
          <w:ilvl w:val="0"/>
          <w:numId w:val="8"/>
        </w:numPr>
        <w:spacing w:line="240" w:lineRule="auto"/>
        <w:jc w:val="both"/>
        <w:rPr>
          <w:color w:val="4F81BD" w:themeColor="accent1"/>
          <w:sz w:val="28"/>
          <w:szCs w:val="28"/>
        </w:rPr>
      </w:pPr>
      <w:r w:rsidRPr="007253DE">
        <w:rPr>
          <w:color w:val="4F81BD" w:themeColor="accent1"/>
          <w:sz w:val="28"/>
          <w:szCs w:val="28"/>
        </w:rPr>
        <w:t>Divers</w:t>
      </w:r>
    </w:p>
    <w:p w14:paraId="174330B5" w14:textId="77777777" w:rsidR="007253DE" w:rsidRDefault="007253DE" w:rsidP="007253DE">
      <w:pPr>
        <w:tabs>
          <w:tab w:val="left" w:pos="5670"/>
        </w:tabs>
        <w:jc w:val="both"/>
      </w:pPr>
      <w:r>
        <w:t>Tous les participants s’engagent à respecter le règlement intérieur du tournoi.</w:t>
      </w:r>
    </w:p>
    <w:p w14:paraId="0C909394" w14:textId="77777777" w:rsidR="007253DE" w:rsidRDefault="007253DE" w:rsidP="007253DE">
      <w:pPr>
        <w:spacing w:after="0" w:line="240" w:lineRule="auto"/>
        <w:jc w:val="both"/>
        <w:rPr>
          <w:sz w:val="20"/>
          <w:szCs w:val="20"/>
        </w:rPr>
      </w:pPr>
    </w:p>
    <w:p w14:paraId="5A927082" w14:textId="77777777" w:rsidR="00F636C1" w:rsidRDefault="00F636C1" w:rsidP="00F636C1">
      <w:pPr>
        <w:spacing w:line="240" w:lineRule="auto"/>
        <w:jc w:val="both"/>
        <w:rPr>
          <w:color w:val="4F81BD" w:themeColor="accent1"/>
          <w:sz w:val="28"/>
          <w:szCs w:val="28"/>
        </w:rPr>
      </w:pPr>
    </w:p>
    <w:p w14:paraId="2CF6FE22" w14:textId="77777777" w:rsidR="00A5566F" w:rsidRDefault="00A5566F" w:rsidP="00F636C1">
      <w:pPr>
        <w:spacing w:line="240" w:lineRule="auto"/>
        <w:jc w:val="both"/>
        <w:rPr>
          <w:color w:val="4F81BD" w:themeColor="accent1"/>
          <w:sz w:val="28"/>
          <w:szCs w:val="28"/>
        </w:rPr>
      </w:pPr>
    </w:p>
    <w:p w14:paraId="413B2107" w14:textId="77777777" w:rsidR="00A5566F" w:rsidRPr="00F636C1" w:rsidRDefault="00A5566F" w:rsidP="00F636C1">
      <w:pPr>
        <w:spacing w:line="240" w:lineRule="auto"/>
        <w:jc w:val="both"/>
        <w:rPr>
          <w:color w:val="4F81BD" w:themeColor="accent1"/>
          <w:sz w:val="28"/>
          <w:szCs w:val="28"/>
        </w:rPr>
      </w:pPr>
    </w:p>
    <w:p w14:paraId="768FE323" w14:textId="77777777" w:rsidR="0086118D" w:rsidRDefault="0086118D" w:rsidP="00C04FEE">
      <w:pPr>
        <w:spacing w:line="240" w:lineRule="auto"/>
        <w:jc w:val="both"/>
        <w:rPr>
          <w:sz w:val="20"/>
          <w:szCs w:val="20"/>
        </w:rPr>
      </w:pPr>
    </w:p>
    <w:p w14:paraId="27F0AAE8" w14:textId="4C25A6D3" w:rsidR="0086118D" w:rsidRDefault="00A5566F" w:rsidP="00A5566F">
      <w:pPr>
        <w:tabs>
          <w:tab w:val="left" w:pos="1800"/>
          <w:tab w:val="left" w:pos="5760"/>
        </w:tabs>
        <w:spacing w:line="240" w:lineRule="auto"/>
        <w:jc w:val="both"/>
        <w:rPr>
          <w:sz w:val="20"/>
          <w:szCs w:val="20"/>
        </w:rPr>
      </w:pPr>
      <w:r>
        <w:rPr>
          <w:sz w:val="20"/>
          <w:szCs w:val="20"/>
        </w:rPr>
        <w:tab/>
      </w:r>
      <w:r w:rsidR="00CC039F">
        <w:rPr>
          <w:sz w:val="20"/>
          <w:szCs w:val="20"/>
        </w:rPr>
        <w:t>L’arbitre principal</w:t>
      </w:r>
      <w:r>
        <w:rPr>
          <w:sz w:val="20"/>
          <w:szCs w:val="20"/>
        </w:rPr>
        <w:tab/>
      </w:r>
      <w:r w:rsidR="00CC039F">
        <w:rPr>
          <w:sz w:val="20"/>
          <w:szCs w:val="20"/>
        </w:rPr>
        <w:t>L’organisateur</w:t>
      </w:r>
    </w:p>
    <w:sectPr w:rsidR="0086118D" w:rsidSect="00C04FEE">
      <w:pgSz w:w="11906" w:h="16838"/>
      <w:pgMar w:top="1418" w:right="1418" w:bottom="851" w:left="1418"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46F54" w14:textId="77777777" w:rsidR="00DA198C" w:rsidRDefault="00DA198C" w:rsidP="007253DE">
      <w:pPr>
        <w:spacing w:after="0" w:line="240" w:lineRule="auto"/>
      </w:pPr>
      <w:r>
        <w:separator/>
      </w:r>
    </w:p>
  </w:endnote>
  <w:endnote w:type="continuationSeparator" w:id="0">
    <w:p w14:paraId="60CC8399" w14:textId="77777777" w:rsidR="00DA198C" w:rsidRDefault="00DA198C" w:rsidP="00725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charset w:val="01"/>
    <w:family w:val="auto"/>
    <w:pitch w:val="variable"/>
  </w:font>
  <w:font w:name="Lohit Devanagari">
    <w:altName w:val="Calibri"/>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E12D4" w14:textId="77777777" w:rsidR="00DA198C" w:rsidRDefault="00DA198C" w:rsidP="007253DE">
      <w:pPr>
        <w:spacing w:after="0" w:line="240" w:lineRule="auto"/>
      </w:pPr>
      <w:r>
        <w:separator/>
      </w:r>
    </w:p>
  </w:footnote>
  <w:footnote w:type="continuationSeparator" w:id="0">
    <w:p w14:paraId="39EDCCF8" w14:textId="77777777" w:rsidR="00DA198C" w:rsidRDefault="00DA198C" w:rsidP="00725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ADC"/>
    <w:multiLevelType w:val="multilevel"/>
    <w:tmpl w:val="443AB4D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4F24CE"/>
    <w:multiLevelType w:val="hybridMultilevel"/>
    <w:tmpl w:val="8FCAE5A4"/>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9E5468"/>
    <w:multiLevelType w:val="hybridMultilevel"/>
    <w:tmpl w:val="F364E0EC"/>
    <w:lvl w:ilvl="0" w:tplc="2000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9564B0F"/>
    <w:multiLevelType w:val="hybridMultilevel"/>
    <w:tmpl w:val="C10C6F0E"/>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13674BD"/>
    <w:multiLevelType w:val="hybridMultilevel"/>
    <w:tmpl w:val="9AB6D08E"/>
    <w:lvl w:ilvl="0" w:tplc="0696FC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F3301E"/>
    <w:multiLevelType w:val="hybridMultilevel"/>
    <w:tmpl w:val="90ACA7EA"/>
    <w:lvl w:ilvl="0" w:tplc="63CACEC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321F32"/>
    <w:multiLevelType w:val="hybridMultilevel"/>
    <w:tmpl w:val="9704071A"/>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30B03FF"/>
    <w:multiLevelType w:val="multilevel"/>
    <w:tmpl w:val="0FBC23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53517A4"/>
    <w:multiLevelType w:val="hybridMultilevel"/>
    <w:tmpl w:val="7C88EE6E"/>
    <w:lvl w:ilvl="0" w:tplc="2000000F">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56718E6"/>
    <w:multiLevelType w:val="hybridMultilevel"/>
    <w:tmpl w:val="465CB776"/>
    <w:lvl w:ilvl="0" w:tplc="D09467B2">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9069B0"/>
    <w:multiLevelType w:val="hybridMultilevel"/>
    <w:tmpl w:val="173A7D76"/>
    <w:lvl w:ilvl="0" w:tplc="4F04CB7E">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85836C4"/>
    <w:multiLevelType w:val="hybridMultilevel"/>
    <w:tmpl w:val="FDF8DA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1301C31"/>
    <w:multiLevelType w:val="hybridMultilevel"/>
    <w:tmpl w:val="EC82D3B2"/>
    <w:lvl w:ilvl="0" w:tplc="795AF6F6">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43CE7CBF"/>
    <w:multiLevelType w:val="hybridMultilevel"/>
    <w:tmpl w:val="71F2CA62"/>
    <w:lvl w:ilvl="0" w:tplc="2000000F">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65745E2"/>
    <w:multiLevelType w:val="hybridMultilevel"/>
    <w:tmpl w:val="09265256"/>
    <w:lvl w:ilvl="0" w:tplc="2000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7C93743"/>
    <w:multiLevelType w:val="hybridMultilevel"/>
    <w:tmpl w:val="AF446666"/>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A51573"/>
    <w:multiLevelType w:val="hybridMultilevel"/>
    <w:tmpl w:val="42FC13B2"/>
    <w:lvl w:ilvl="0" w:tplc="200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BC5C6E"/>
    <w:multiLevelType w:val="hybridMultilevel"/>
    <w:tmpl w:val="4260DBD6"/>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4C01C82"/>
    <w:multiLevelType w:val="hybridMultilevel"/>
    <w:tmpl w:val="4E42D3AE"/>
    <w:lvl w:ilvl="0" w:tplc="5204BC20">
      <w:start w:val="1"/>
      <w:numFmt w:val="decimal"/>
      <w:lvlText w:val="%1."/>
      <w:lvlJc w:val="left"/>
      <w:pPr>
        <w:ind w:left="720" w:hanging="360"/>
      </w:pPr>
      <w:rPr>
        <w:rFonts w:asciiTheme="minorHAnsi" w:eastAsiaTheme="minorHAnsi" w:hAnsiTheme="minorHAnsi" w:cstheme="minorBid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E8D0910"/>
    <w:multiLevelType w:val="hybridMultilevel"/>
    <w:tmpl w:val="0E94953A"/>
    <w:lvl w:ilvl="0" w:tplc="2000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FAA40D0"/>
    <w:multiLevelType w:val="hybridMultilevel"/>
    <w:tmpl w:val="5570FC4C"/>
    <w:lvl w:ilvl="0" w:tplc="8992230E">
      <w:start w:val="1"/>
      <w:numFmt w:val="decimal"/>
      <w:lvlText w:val="%1."/>
      <w:lvlJc w:val="left"/>
      <w:pPr>
        <w:ind w:left="720" w:hanging="360"/>
      </w:pPr>
      <w:rPr>
        <w:rFonts w:asciiTheme="minorHAnsi" w:eastAsiaTheme="minorHAnsi" w:hAnsiTheme="minorHAnsi" w:cstheme="minorBidi"/>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218022B"/>
    <w:multiLevelType w:val="hybridMultilevel"/>
    <w:tmpl w:val="A230A2CA"/>
    <w:lvl w:ilvl="0" w:tplc="20000005">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2" w15:restartNumberingAfterBreak="0">
    <w:nsid w:val="69343DFC"/>
    <w:multiLevelType w:val="hybridMultilevel"/>
    <w:tmpl w:val="EABCAE36"/>
    <w:lvl w:ilvl="0" w:tplc="6220E53C">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AF168C3"/>
    <w:multiLevelType w:val="hybridMultilevel"/>
    <w:tmpl w:val="B42696F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4" w15:restartNumberingAfterBreak="0">
    <w:nsid w:val="73085831"/>
    <w:multiLevelType w:val="hybridMultilevel"/>
    <w:tmpl w:val="C932F8CC"/>
    <w:lvl w:ilvl="0" w:tplc="2000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7685102E"/>
    <w:multiLevelType w:val="multilevel"/>
    <w:tmpl w:val="BF2E006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075515412">
    <w:abstractNumId w:val="25"/>
  </w:num>
  <w:num w:numId="2" w16cid:durableId="1991398240">
    <w:abstractNumId w:val="7"/>
  </w:num>
  <w:num w:numId="3" w16cid:durableId="513888169">
    <w:abstractNumId w:val="9"/>
  </w:num>
  <w:num w:numId="4" w16cid:durableId="397048841">
    <w:abstractNumId w:val="12"/>
  </w:num>
  <w:num w:numId="5" w16cid:durableId="2027436053">
    <w:abstractNumId w:val="5"/>
  </w:num>
  <w:num w:numId="6" w16cid:durableId="1878161218">
    <w:abstractNumId w:val="4"/>
  </w:num>
  <w:num w:numId="7" w16cid:durableId="502161314">
    <w:abstractNumId w:val="20"/>
  </w:num>
  <w:num w:numId="8" w16cid:durableId="486744544">
    <w:abstractNumId w:val="13"/>
  </w:num>
  <w:num w:numId="9" w16cid:durableId="1668635488">
    <w:abstractNumId w:val="8"/>
  </w:num>
  <w:num w:numId="10" w16cid:durableId="1297757132">
    <w:abstractNumId w:val="6"/>
  </w:num>
  <w:num w:numId="11" w16cid:durableId="66196613">
    <w:abstractNumId w:val="15"/>
  </w:num>
  <w:num w:numId="12" w16cid:durableId="1876696324">
    <w:abstractNumId w:val="3"/>
  </w:num>
  <w:num w:numId="13" w16cid:durableId="1071389463">
    <w:abstractNumId w:val="11"/>
  </w:num>
  <w:num w:numId="14" w16cid:durableId="1459228602">
    <w:abstractNumId w:val="2"/>
  </w:num>
  <w:num w:numId="15" w16cid:durableId="803229903">
    <w:abstractNumId w:val="17"/>
  </w:num>
  <w:num w:numId="16" w16cid:durableId="1475949357">
    <w:abstractNumId w:val="19"/>
  </w:num>
  <w:num w:numId="17" w16cid:durableId="269167921">
    <w:abstractNumId w:val="24"/>
  </w:num>
  <w:num w:numId="18" w16cid:durableId="2030906803">
    <w:abstractNumId w:val="21"/>
  </w:num>
  <w:num w:numId="19" w16cid:durableId="811748609">
    <w:abstractNumId w:val="23"/>
  </w:num>
  <w:num w:numId="20" w16cid:durableId="1076325379">
    <w:abstractNumId w:val="14"/>
  </w:num>
  <w:num w:numId="21" w16cid:durableId="201984378">
    <w:abstractNumId w:val="22"/>
  </w:num>
  <w:num w:numId="22" w16cid:durableId="199705004">
    <w:abstractNumId w:val="16"/>
  </w:num>
  <w:num w:numId="23" w16cid:durableId="504588252">
    <w:abstractNumId w:val="10"/>
  </w:num>
  <w:num w:numId="24" w16cid:durableId="1053117449">
    <w:abstractNumId w:val="1"/>
  </w:num>
  <w:num w:numId="25" w16cid:durableId="887376457">
    <w:abstractNumId w:val="18"/>
  </w:num>
  <w:num w:numId="26" w16cid:durableId="1158617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query w:val="SELECT * FROM Essai publi Adresses.dbo.Feuille1$"/>
  </w:mailMerg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8D"/>
    <w:rsid w:val="00112541"/>
    <w:rsid w:val="001B1D2E"/>
    <w:rsid w:val="00232F5C"/>
    <w:rsid w:val="002754CB"/>
    <w:rsid w:val="002F2D05"/>
    <w:rsid w:val="00394798"/>
    <w:rsid w:val="00416709"/>
    <w:rsid w:val="004A3CBA"/>
    <w:rsid w:val="00506725"/>
    <w:rsid w:val="0050688A"/>
    <w:rsid w:val="0052494A"/>
    <w:rsid w:val="00582888"/>
    <w:rsid w:val="005B4B23"/>
    <w:rsid w:val="005C6469"/>
    <w:rsid w:val="0068634A"/>
    <w:rsid w:val="006D2CD0"/>
    <w:rsid w:val="006F5229"/>
    <w:rsid w:val="006F5B4A"/>
    <w:rsid w:val="00706B55"/>
    <w:rsid w:val="007253DE"/>
    <w:rsid w:val="00735D44"/>
    <w:rsid w:val="00743DE2"/>
    <w:rsid w:val="0077395F"/>
    <w:rsid w:val="007E1EAF"/>
    <w:rsid w:val="00801424"/>
    <w:rsid w:val="0085290F"/>
    <w:rsid w:val="0086118D"/>
    <w:rsid w:val="008A1557"/>
    <w:rsid w:val="008E50CC"/>
    <w:rsid w:val="00960D21"/>
    <w:rsid w:val="009B5A90"/>
    <w:rsid w:val="00A134E4"/>
    <w:rsid w:val="00A42084"/>
    <w:rsid w:val="00A5566F"/>
    <w:rsid w:val="00AB361B"/>
    <w:rsid w:val="00B74623"/>
    <w:rsid w:val="00B77CB2"/>
    <w:rsid w:val="00B87E0A"/>
    <w:rsid w:val="00C04FEE"/>
    <w:rsid w:val="00C51303"/>
    <w:rsid w:val="00C514F3"/>
    <w:rsid w:val="00CC039F"/>
    <w:rsid w:val="00CE35C4"/>
    <w:rsid w:val="00DA198C"/>
    <w:rsid w:val="00E24B93"/>
    <w:rsid w:val="00E82281"/>
    <w:rsid w:val="00EC0D2E"/>
    <w:rsid w:val="00F010E8"/>
    <w:rsid w:val="00F241CF"/>
    <w:rsid w:val="00F33B36"/>
    <w:rsid w:val="00F636C1"/>
    <w:rsid w:val="00FF3FE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921EE"/>
  <w15:docId w15:val="{D6287BED-3E46-4275-8567-F421C7F4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enInternet">
    <w:name w:val="Lien Internet"/>
    <w:basedOn w:val="DefaultParagraphFont"/>
    <w:uiPriority w:val="99"/>
    <w:unhideWhenUsed/>
    <w:rsid w:val="006653EF"/>
    <w:rPr>
      <w:color w:val="0000FF" w:themeColor="hyperlink"/>
      <w:u w:val="single"/>
    </w:rPr>
  </w:style>
  <w:style w:type="character" w:customStyle="1" w:styleId="LienInternetvisit">
    <w:name w:val="Lien Internet visité"/>
    <w:basedOn w:val="DefaultParagraphFont"/>
    <w:uiPriority w:val="99"/>
    <w:semiHidden/>
    <w:unhideWhenUsed/>
    <w:rsid w:val="0096630D"/>
    <w:rPr>
      <w:color w:val="800080" w:themeColor="followedHyperlink"/>
      <w:u w:val="single"/>
    </w:rPr>
  </w:style>
  <w:style w:type="paragraph" w:styleId="Title">
    <w:name w:val="Title"/>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6653EF"/>
    <w:pPr>
      <w:ind w:left="720"/>
      <w:contextualSpacing/>
    </w:p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table" w:styleId="TableGrid">
    <w:name w:val="Table Grid"/>
    <w:basedOn w:val="TableNormal"/>
    <w:uiPriority w:val="59"/>
    <w:rsid w:val="00BB7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5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3DE"/>
  </w:style>
  <w:style w:type="paragraph" w:styleId="Footer">
    <w:name w:val="footer"/>
    <w:basedOn w:val="Normal"/>
    <w:link w:val="FooterChar"/>
    <w:uiPriority w:val="99"/>
    <w:unhideWhenUsed/>
    <w:rsid w:val="00725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1350</Words>
  <Characters>6471</Characters>
  <Application>Microsoft Office Word</Application>
  <DocSecurity>0</DocSecurity>
  <Lines>174</Lines>
  <Paragraphs>128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dc:creator>
  <dc:description/>
  <cp:lastModifiedBy>Gilles Horn</cp:lastModifiedBy>
  <cp:revision>4</cp:revision>
  <cp:lastPrinted>2025-09-25T07:19:00Z</cp:lastPrinted>
  <dcterms:created xsi:type="dcterms:W3CDTF">2026-06-04T10:43:00Z</dcterms:created>
  <dcterms:modified xsi:type="dcterms:W3CDTF">2026-06-04T11:05:00Z</dcterms:modified>
  <dc:language>fr-FR</dc:language>
</cp:coreProperties>
</file>