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67EE" w14:textId="127C0DC4" w:rsidR="002F2D05" w:rsidRDefault="002F2D05" w:rsidP="002F2D05">
      <w:pPr>
        <w:spacing w:line="240" w:lineRule="auto"/>
        <w:ind w:left="708"/>
        <w:jc w:val="center"/>
        <w:rPr>
          <w:b/>
          <w:sz w:val="48"/>
          <w:szCs w:val="48"/>
        </w:rPr>
      </w:pPr>
      <w:r w:rsidRPr="002F2D05">
        <w:rPr>
          <w:noProof/>
          <w:sz w:val="48"/>
          <w:szCs w:val="48"/>
        </w:rPr>
        <w:drawing>
          <wp:anchor distT="0" distB="0" distL="0" distR="0" simplePos="0" relativeHeight="2" behindDoc="0" locked="0" layoutInCell="0" allowOverlap="1" wp14:anchorId="56B9CC6B" wp14:editId="38C5F45C">
            <wp:simplePos x="0" y="0"/>
            <wp:positionH relativeFrom="margin">
              <wp:align>left</wp:align>
            </wp:positionH>
            <wp:positionV relativeFrom="paragraph">
              <wp:posOffset>27940</wp:posOffset>
            </wp:positionV>
            <wp:extent cx="1921510" cy="1921510"/>
            <wp:effectExtent l="0" t="0" r="2540" b="254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921510" cy="1921510"/>
                    </a:xfrm>
                    <a:prstGeom prst="rect">
                      <a:avLst/>
                    </a:prstGeom>
                  </pic:spPr>
                </pic:pic>
              </a:graphicData>
            </a:graphic>
          </wp:anchor>
        </w:drawing>
      </w:r>
      <w:r w:rsidR="00CC039F" w:rsidRPr="002F2D05">
        <w:rPr>
          <w:b/>
          <w:sz w:val="48"/>
          <w:szCs w:val="48"/>
        </w:rPr>
        <w:t xml:space="preserve">Championnat </w:t>
      </w:r>
      <w:r w:rsidR="00E82281">
        <w:rPr>
          <w:b/>
          <w:sz w:val="48"/>
          <w:szCs w:val="48"/>
        </w:rPr>
        <w:t>d</w:t>
      </w:r>
      <w:r w:rsidRPr="002F2D05">
        <w:rPr>
          <w:b/>
          <w:sz w:val="48"/>
          <w:szCs w:val="48"/>
        </w:rPr>
        <w:t>épartemental</w:t>
      </w:r>
    </w:p>
    <w:p w14:paraId="2C0992BD" w14:textId="35193562" w:rsidR="002F2D05" w:rsidRDefault="005D620B" w:rsidP="002F2D05">
      <w:pPr>
        <w:spacing w:line="240" w:lineRule="auto"/>
        <w:ind w:left="708"/>
        <w:jc w:val="center"/>
        <w:rPr>
          <w:b/>
          <w:sz w:val="48"/>
          <w:szCs w:val="48"/>
        </w:rPr>
      </w:pPr>
      <w:proofErr w:type="gramStart"/>
      <w:r>
        <w:rPr>
          <w:b/>
          <w:sz w:val="48"/>
          <w:szCs w:val="48"/>
        </w:rPr>
        <w:t>scolaire</w:t>
      </w:r>
      <w:proofErr w:type="gramEnd"/>
      <w:r>
        <w:rPr>
          <w:b/>
          <w:sz w:val="48"/>
          <w:szCs w:val="48"/>
        </w:rPr>
        <w:t xml:space="preserve"> </w:t>
      </w:r>
      <w:r w:rsidR="00E82281">
        <w:rPr>
          <w:b/>
          <w:sz w:val="48"/>
          <w:szCs w:val="48"/>
        </w:rPr>
        <w:t>d’é</w:t>
      </w:r>
      <w:r w:rsidR="002754CB" w:rsidRPr="002F2D05">
        <w:rPr>
          <w:b/>
          <w:sz w:val="48"/>
          <w:szCs w:val="48"/>
        </w:rPr>
        <w:t>checs</w:t>
      </w:r>
    </w:p>
    <w:p w14:paraId="290E65FC" w14:textId="288FF4AA" w:rsidR="0086118D" w:rsidRPr="002F2D05" w:rsidRDefault="002754CB" w:rsidP="002F2D05">
      <w:pPr>
        <w:spacing w:line="240" w:lineRule="auto"/>
        <w:ind w:left="708"/>
        <w:jc w:val="center"/>
        <w:rPr>
          <w:b/>
          <w:sz w:val="48"/>
          <w:szCs w:val="48"/>
        </w:rPr>
      </w:pPr>
      <w:proofErr w:type="gramStart"/>
      <w:r w:rsidRPr="002F2D05">
        <w:rPr>
          <w:b/>
          <w:sz w:val="48"/>
          <w:szCs w:val="48"/>
        </w:rPr>
        <w:t>de</w:t>
      </w:r>
      <w:proofErr w:type="gramEnd"/>
      <w:r w:rsidRPr="002F2D05">
        <w:rPr>
          <w:b/>
          <w:sz w:val="48"/>
          <w:szCs w:val="48"/>
        </w:rPr>
        <w:t xml:space="preserve"> Haute-Savoie</w:t>
      </w:r>
    </w:p>
    <w:p w14:paraId="72D652E2" w14:textId="3889B313" w:rsidR="00272587" w:rsidRDefault="00CC039F" w:rsidP="007253DE">
      <w:pPr>
        <w:spacing w:line="240" w:lineRule="auto"/>
        <w:ind w:left="708"/>
        <w:jc w:val="center"/>
        <w:rPr>
          <w:b/>
          <w:sz w:val="32"/>
          <w:szCs w:val="32"/>
        </w:rPr>
      </w:pPr>
      <w:r w:rsidRPr="002754CB">
        <w:rPr>
          <w:b/>
          <w:sz w:val="32"/>
          <w:szCs w:val="32"/>
        </w:rPr>
        <w:t>Qualificatif pour le championnat</w:t>
      </w:r>
    </w:p>
    <w:p w14:paraId="7407F1E4" w14:textId="71C2C779" w:rsidR="007253DE" w:rsidRPr="002754CB" w:rsidRDefault="00272587" w:rsidP="007253DE">
      <w:pPr>
        <w:spacing w:line="240" w:lineRule="auto"/>
        <w:ind w:left="708"/>
        <w:jc w:val="center"/>
        <w:rPr>
          <w:b/>
          <w:sz w:val="32"/>
          <w:szCs w:val="32"/>
        </w:rPr>
      </w:pPr>
      <w:proofErr w:type="gramStart"/>
      <w:r>
        <w:rPr>
          <w:b/>
          <w:sz w:val="32"/>
          <w:szCs w:val="32"/>
        </w:rPr>
        <w:t>académique</w:t>
      </w:r>
      <w:proofErr w:type="gramEnd"/>
      <w:r>
        <w:rPr>
          <w:b/>
          <w:sz w:val="32"/>
          <w:szCs w:val="32"/>
        </w:rPr>
        <w:t xml:space="preserve"> de </w:t>
      </w:r>
      <w:r w:rsidRPr="00272587">
        <w:rPr>
          <w:b/>
          <w:sz w:val="32"/>
          <w:szCs w:val="32"/>
        </w:rPr>
        <w:t>Grenoble</w:t>
      </w:r>
      <w:r w:rsidR="007253DE">
        <w:rPr>
          <w:b/>
          <w:sz w:val="32"/>
          <w:szCs w:val="32"/>
        </w:rPr>
        <w:t xml:space="preserve"> </w:t>
      </w:r>
      <w:r w:rsidR="00E00221">
        <w:rPr>
          <w:b/>
          <w:sz w:val="32"/>
          <w:szCs w:val="32"/>
        </w:rPr>
        <w:t>[SAISON]</w:t>
      </w:r>
    </w:p>
    <w:p w14:paraId="2F2E1D39" w14:textId="74DD38D6" w:rsidR="002754CB" w:rsidRDefault="002754CB" w:rsidP="002F2D05">
      <w:pPr>
        <w:spacing w:line="240" w:lineRule="auto"/>
        <w:jc w:val="center"/>
        <w:rPr>
          <w:b/>
          <w:sz w:val="24"/>
          <w:szCs w:val="24"/>
        </w:rPr>
      </w:pPr>
    </w:p>
    <w:p w14:paraId="1B3EBAFF" w14:textId="0516EA4F" w:rsidR="002754CB" w:rsidRDefault="002754CB" w:rsidP="002754CB">
      <w:pPr>
        <w:spacing w:line="240" w:lineRule="auto"/>
        <w:rPr>
          <w:sz w:val="40"/>
          <w:szCs w:val="40"/>
          <w:u w:val="single"/>
        </w:rPr>
      </w:pPr>
    </w:p>
    <w:p w14:paraId="62080E8E" w14:textId="31D37B66" w:rsidR="0086118D" w:rsidRPr="002754CB" w:rsidRDefault="00C04FEE" w:rsidP="002754CB">
      <w:pPr>
        <w:spacing w:line="240" w:lineRule="auto"/>
        <w:rPr>
          <w:sz w:val="40"/>
          <w:szCs w:val="40"/>
          <w:u w:val="single"/>
        </w:rPr>
      </w:pPr>
      <w:r w:rsidRPr="002754CB">
        <w:rPr>
          <w:sz w:val="40"/>
          <w:szCs w:val="40"/>
          <w:u w:val="single"/>
        </w:rPr>
        <w:t>Règlement de la compétition :</w:t>
      </w:r>
    </w:p>
    <w:p w14:paraId="30024D58" w14:textId="0CCD7B11" w:rsidR="00C04FEE" w:rsidRPr="00C779F7" w:rsidRDefault="00C04FEE" w:rsidP="00C779F7">
      <w:pPr>
        <w:pStyle w:val="ListParagraph"/>
        <w:numPr>
          <w:ilvl w:val="0"/>
          <w:numId w:val="32"/>
        </w:numPr>
        <w:spacing w:line="240" w:lineRule="auto"/>
        <w:jc w:val="both"/>
        <w:rPr>
          <w:color w:val="4F81BD" w:themeColor="accent1"/>
          <w:sz w:val="28"/>
          <w:szCs w:val="28"/>
        </w:rPr>
      </w:pPr>
      <w:r w:rsidRPr="00C779F7">
        <w:rPr>
          <w:color w:val="4F81BD" w:themeColor="accent1"/>
          <w:sz w:val="28"/>
          <w:szCs w:val="28"/>
        </w:rPr>
        <w:t>Informations générales</w:t>
      </w:r>
    </w:p>
    <w:p w14:paraId="2F519F19" w14:textId="2E29F52A" w:rsidR="00C04FEE" w:rsidRDefault="00C04FEE" w:rsidP="00C60A3A">
      <w:pPr>
        <w:spacing w:line="240" w:lineRule="auto"/>
        <w:jc w:val="both"/>
        <w:rPr>
          <w:sz w:val="20"/>
          <w:szCs w:val="20"/>
        </w:rPr>
      </w:pPr>
      <w:r>
        <w:rPr>
          <w:sz w:val="20"/>
          <w:szCs w:val="20"/>
        </w:rPr>
        <w:t xml:space="preserve">Le comité départemental du jeu d’échecs de Haute-Savoie organise le championnat départemental d’échecs </w:t>
      </w:r>
      <w:r w:rsidR="00272587">
        <w:rPr>
          <w:sz w:val="20"/>
          <w:szCs w:val="20"/>
        </w:rPr>
        <w:t xml:space="preserve">scolaire </w:t>
      </w:r>
      <w:r>
        <w:rPr>
          <w:sz w:val="20"/>
          <w:szCs w:val="20"/>
        </w:rPr>
        <w:t xml:space="preserve">en collaboration avec </w:t>
      </w:r>
      <w:r w:rsidR="00E00221">
        <w:rPr>
          <w:sz w:val="20"/>
          <w:szCs w:val="20"/>
        </w:rPr>
        <w:t>[CLUB]</w:t>
      </w:r>
      <w:r>
        <w:rPr>
          <w:sz w:val="20"/>
          <w:szCs w:val="20"/>
        </w:rPr>
        <w:t xml:space="preserve">. Cette compétition se déroulera </w:t>
      </w:r>
      <w:r w:rsidR="00E00221">
        <w:rPr>
          <w:sz w:val="20"/>
          <w:szCs w:val="20"/>
        </w:rPr>
        <w:t>[DATE]</w:t>
      </w:r>
      <w:r w:rsidR="00272587">
        <w:rPr>
          <w:sz w:val="20"/>
          <w:szCs w:val="20"/>
        </w:rPr>
        <w:t xml:space="preserve"> à </w:t>
      </w:r>
      <w:r w:rsidR="00E00221">
        <w:rPr>
          <w:sz w:val="20"/>
          <w:szCs w:val="20"/>
        </w:rPr>
        <w:t>[LIEU]</w:t>
      </w:r>
      <w:r w:rsidR="00C60A3A">
        <w:rPr>
          <w:sz w:val="20"/>
          <w:szCs w:val="20"/>
        </w:rPr>
        <w:t>.</w:t>
      </w:r>
    </w:p>
    <w:p w14:paraId="438BA61C" w14:textId="735341CC" w:rsidR="005901BC" w:rsidRPr="005901BC" w:rsidRDefault="005901BC" w:rsidP="00C779F7">
      <w:pPr>
        <w:pStyle w:val="ListParagraph"/>
        <w:numPr>
          <w:ilvl w:val="0"/>
          <w:numId w:val="32"/>
        </w:numPr>
        <w:spacing w:line="240" w:lineRule="auto"/>
        <w:jc w:val="both"/>
        <w:rPr>
          <w:color w:val="4F81BD" w:themeColor="accent1"/>
          <w:sz w:val="28"/>
          <w:szCs w:val="28"/>
        </w:rPr>
      </w:pPr>
      <w:r>
        <w:rPr>
          <w:color w:val="4F81BD" w:themeColor="accent1"/>
          <w:sz w:val="28"/>
          <w:szCs w:val="28"/>
        </w:rPr>
        <w:t>Format de la compétition</w:t>
      </w:r>
    </w:p>
    <w:p w14:paraId="140EF674" w14:textId="0E0E3866" w:rsidR="005901BC" w:rsidRDefault="005901BC" w:rsidP="005901BC">
      <w:pPr>
        <w:spacing w:line="240" w:lineRule="auto"/>
        <w:jc w:val="both"/>
        <w:rPr>
          <w:b/>
          <w:bCs/>
          <w:sz w:val="20"/>
          <w:szCs w:val="20"/>
          <w:lang w:val="fr-CH"/>
        </w:rPr>
      </w:pPr>
      <w:r>
        <w:rPr>
          <w:sz w:val="20"/>
          <w:szCs w:val="20"/>
        </w:rPr>
        <w:t xml:space="preserve">Le championnat est divisé en deux catégories : </w:t>
      </w:r>
      <w:r w:rsidRPr="00A45A61">
        <w:rPr>
          <w:sz w:val="20"/>
          <w:szCs w:val="20"/>
          <w:lang w:val="fr-CH"/>
        </w:rPr>
        <w:t>Écoles / Collèges</w:t>
      </w:r>
    </w:p>
    <w:p w14:paraId="709B9F4F" w14:textId="1FCF6EAE" w:rsidR="005901BC" w:rsidRPr="00A45A61" w:rsidRDefault="005901BC" w:rsidP="005901BC">
      <w:pPr>
        <w:spacing w:line="240" w:lineRule="auto"/>
        <w:jc w:val="both"/>
        <w:rPr>
          <w:sz w:val="20"/>
          <w:szCs w:val="20"/>
          <w:lang w:val="fr-CH"/>
        </w:rPr>
      </w:pPr>
      <w:r w:rsidRPr="00A45A61">
        <w:rPr>
          <w:sz w:val="20"/>
          <w:szCs w:val="20"/>
          <w:lang w:val="fr-CH"/>
        </w:rPr>
        <w:t>La compétition est divisée en trois phases</w:t>
      </w:r>
      <w:r w:rsidR="002836A0">
        <w:rPr>
          <w:sz w:val="20"/>
          <w:szCs w:val="20"/>
          <w:lang w:val="fr-CH"/>
        </w:rPr>
        <w:t> :</w:t>
      </w:r>
    </w:p>
    <w:p w14:paraId="15B037E6" w14:textId="4DCD66A7" w:rsidR="005901BC" w:rsidRPr="00C60A3A" w:rsidRDefault="005901BC" w:rsidP="00C60A3A">
      <w:pPr>
        <w:pStyle w:val="ListParagraph"/>
        <w:numPr>
          <w:ilvl w:val="0"/>
          <w:numId w:val="31"/>
        </w:numPr>
        <w:spacing w:line="240" w:lineRule="auto"/>
        <w:jc w:val="both"/>
        <w:rPr>
          <w:sz w:val="20"/>
          <w:szCs w:val="20"/>
          <w:lang w:val="fr-CH"/>
        </w:rPr>
      </w:pPr>
      <w:r w:rsidRPr="00C60A3A">
        <w:rPr>
          <w:sz w:val="20"/>
          <w:szCs w:val="20"/>
          <w:lang w:val="fr-CH"/>
        </w:rPr>
        <w:t xml:space="preserve">La phase départementale </w:t>
      </w:r>
      <w:r w:rsidR="00A45A61" w:rsidRPr="00C60A3A">
        <w:rPr>
          <w:sz w:val="20"/>
          <w:szCs w:val="20"/>
          <w:lang w:val="fr-CH"/>
        </w:rPr>
        <w:t>se déroule en tournoi individuel avec un classement par établissements. Elle est qualificative pour la phase académique.</w:t>
      </w:r>
    </w:p>
    <w:p w14:paraId="2A3389AF" w14:textId="73D5D52F" w:rsidR="005901BC" w:rsidRPr="00A45A61" w:rsidRDefault="005901BC" w:rsidP="00A45A61">
      <w:pPr>
        <w:pStyle w:val="ListParagraph"/>
        <w:numPr>
          <w:ilvl w:val="0"/>
          <w:numId w:val="31"/>
        </w:numPr>
        <w:spacing w:line="240" w:lineRule="auto"/>
        <w:jc w:val="both"/>
        <w:rPr>
          <w:sz w:val="20"/>
          <w:szCs w:val="20"/>
          <w:lang w:val="fr-CH"/>
        </w:rPr>
      </w:pPr>
      <w:r w:rsidRPr="00A45A61">
        <w:rPr>
          <w:sz w:val="20"/>
          <w:szCs w:val="20"/>
          <w:lang w:val="fr-CH"/>
        </w:rPr>
        <w:t xml:space="preserve">La phase académique de Grenoble qui regroupe les départements de </w:t>
      </w:r>
      <w:r w:rsidR="00A45A61" w:rsidRPr="00A45A61">
        <w:rPr>
          <w:sz w:val="20"/>
          <w:szCs w:val="20"/>
          <w:lang w:val="fr-CH"/>
        </w:rPr>
        <w:t>l’Ardèche</w:t>
      </w:r>
      <w:r w:rsidR="00A45A61">
        <w:rPr>
          <w:sz w:val="20"/>
          <w:szCs w:val="20"/>
          <w:lang w:val="fr-CH"/>
        </w:rPr>
        <w:t xml:space="preserve"> (07)</w:t>
      </w:r>
      <w:r w:rsidR="00A45A61" w:rsidRPr="00A45A61">
        <w:rPr>
          <w:sz w:val="20"/>
          <w:szCs w:val="20"/>
          <w:lang w:val="fr-CH"/>
        </w:rPr>
        <w:t>, la Drôme</w:t>
      </w:r>
      <w:r w:rsidR="00A45A61">
        <w:rPr>
          <w:sz w:val="20"/>
          <w:szCs w:val="20"/>
          <w:lang w:val="fr-CH"/>
        </w:rPr>
        <w:t xml:space="preserve"> (26)</w:t>
      </w:r>
      <w:r w:rsidR="00A45A61" w:rsidRPr="00A45A61">
        <w:rPr>
          <w:sz w:val="20"/>
          <w:szCs w:val="20"/>
          <w:lang w:val="fr-CH"/>
        </w:rPr>
        <w:t>, l’Isère</w:t>
      </w:r>
      <w:r w:rsidR="00A45A61">
        <w:rPr>
          <w:sz w:val="20"/>
          <w:szCs w:val="20"/>
          <w:lang w:val="fr-CH"/>
        </w:rPr>
        <w:t xml:space="preserve"> (38)</w:t>
      </w:r>
      <w:r w:rsidR="00A45A61" w:rsidRPr="00A45A61">
        <w:rPr>
          <w:sz w:val="20"/>
          <w:szCs w:val="20"/>
          <w:lang w:val="fr-CH"/>
        </w:rPr>
        <w:t xml:space="preserve">, la Savoie </w:t>
      </w:r>
      <w:r w:rsidR="00A45A61">
        <w:rPr>
          <w:sz w:val="20"/>
          <w:szCs w:val="20"/>
          <w:lang w:val="fr-CH"/>
        </w:rPr>
        <w:t xml:space="preserve">(73) </w:t>
      </w:r>
      <w:r w:rsidR="00A45A61" w:rsidRPr="00A45A61">
        <w:rPr>
          <w:sz w:val="20"/>
          <w:szCs w:val="20"/>
          <w:lang w:val="fr-CH"/>
        </w:rPr>
        <w:t>et la Haute-Savoie</w:t>
      </w:r>
      <w:r w:rsidR="00A45A61">
        <w:rPr>
          <w:sz w:val="20"/>
          <w:szCs w:val="20"/>
          <w:lang w:val="fr-CH"/>
        </w:rPr>
        <w:t xml:space="preserve"> (74)</w:t>
      </w:r>
      <w:r w:rsidR="00A45A61" w:rsidRPr="00A45A61">
        <w:rPr>
          <w:sz w:val="20"/>
          <w:szCs w:val="20"/>
          <w:lang w:val="fr-CH"/>
        </w:rPr>
        <w:t>. Elle se déroule en championnat par équipes et</w:t>
      </w:r>
      <w:r w:rsidR="002836A0">
        <w:rPr>
          <w:sz w:val="20"/>
          <w:szCs w:val="20"/>
          <w:lang w:val="fr-CH"/>
        </w:rPr>
        <w:t>,</w:t>
      </w:r>
      <w:r w:rsidR="00A45A61" w:rsidRPr="00A45A61">
        <w:rPr>
          <w:sz w:val="20"/>
          <w:szCs w:val="20"/>
          <w:lang w:val="fr-CH"/>
        </w:rPr>
        <w:t xml:space="preserve"> est qualificative pour la finale nationale.</w:t>
      </w:r>
    </w:p>
    <w:p w14:paraId="11971FFB" w14:textId="1490508E" w:rsidR="00A45A61" w:rsidRDefault="00A45A61" w:rsidP="00A45A61">
      <w:pPr>
        <w:pStyle w:val="ListParagraph"/>
        <w:numPr>
          <w:ilvl w:val="0"/>
          <w:numId w:val="31"/>
        </w:numPr>
        <w:spacing w:line="240" w:lineRule="auto"/>
        <w:jc w:val="both"/>
        <w:rPr>
          <w:sz w:val="20"/>
          <w:szCs w:val="20"/>
          <w:lang w:val="fr-CH"/>
        </w:rPr>
      </w:pPr>
      <w:r w:rsidRPr="00A45A61">
        <w:rPr>
          <w:sz w:val="20"/>
          <w:szCs w:val="20"/>
          <w:lang w:val="fr-CH"/>
        </w:rPr>
        <w:t>La finale nationale</w:t>
      </w:r>
      <w:r>
        <w:rPr>
          <w:sz w:val="20"/>
          <w:szCs w:val="20"/>
          <w:lang w:val="fr-CH"/>
        </w:rPr>
        <w:t xml:space="preserve"> </w:t>
      </w:r>
      <w:r w:rsidRPr="00A45A61">
        <w:rPr>
          <w:sz w:val="20"/>
          <w:szCs w:val="20"/>
          <w:lang w:val="fr-CH"/>
        </w:rPr>
        <w:t>se déroule en championnat par équipes. Les champions académiques sont qualifiés pour cette dernière phase.</w:t>
      </w:r>
      <w:r w:rsidR="005D620B">
        <w:rPr>
          <w:sz w:val="20"/>
          <w:szCs w:val="20"/>
          <w:lang w:val="fr-CH"/>
        </w:rPr>
        <w:t xml:space="preserve"> Le vainqueur de cette finale devient champion de France scolaire des écoles ou collèges.</w:t>
      </w:r>
    </w:p>
    <w:p w14:paraId="0FF320C0" w14:textId="77777777" w:rsidR="00C60A3A" w:rsidRPr="00A45A61" w:rsidRDefault="00C60A3A" w:rsidP="00C60A3A">
      <w:pPr>
        <w:pStyle w:val="ListParagraph"/>
        <w:spacing w:line="240" w:lineRule="auto"/>
        <w:jc w:val="both"/>
        <w:rPr>
          <w:sz w:val="20"/>
          <w:szCs w:val="20"/>
          <w:lang w:val="fr-CH"/>
        </w:rPr>
      </w:pPr>
    </w:p>
    <w:p w14:paraId="4F5ADFEA" w14:textId="1707B397" w:rsidR="00C04FEE" w:rsidRPr="00C779F7" w:rsidRDefault="00C04FEE" w:rsidP="00C779F7">
      <w:pPr>
        <w:pStyle w:val="ListParagraph"/>
        <w:numPr>
          <w:ilvl w:val="0"/>
          <w:numId w:val="32"/>
        </w:numPr>
        <w:spacing w:line="240" w:lineRule="auto"/>
        <w:jc w:val="both"/>
        <w:rPr>
          <w:color w:val="4F81BD" w:themeColor="accent1"/>
          <w:sz w:val="28"/>
          <w:szCs w:val="28"/>
        </w:rPr>
      </w:pPr>
      <w:r w:rsidRPr="00C779F7">
        <w:rPr>
          <w:color w:val="4F81BD" w:themeColor="accent1"/>
          <w:sz w:val="28"/>
          <w:szCs w:val="28"/>
        </w:rPr>
        <w:t>Critères d’admission</w:t>
      </w:r>
    </w:p>
    <w:p w14:paraId="488AB7E7" w14:textId="77777777" w:rsidR="00A45A61" w:rsidRDefault="00A45A61" w:rsidP="00AF0303">
      <w:pPr>
        <w:pStyle w:val="ListParagraph"/>
        <w:spacing w:line="240" w:lineRule="auto"/>
        <w:ind w:left="0"/>
        <w:jc w:val="both"/>
        <w:rPr>
          <w:sz w:val="20"/>
          <w:szCs w:val="20"/>
        </w:rPr>
      </w:pPr>
    </w:p>
    <w:p w14:paraId="4C3F5D4F" w14:textId="46F292BE" w:rsidR="00582888" w:rsidRPr="00582888" w:rsidRDefault="00AF0303" w:rsidP="00AF0303">
      <w:pPr>
        <w:pStyle w:val="ListParagraph"/>
        <w:spacing w:line="240" w:lineRule="auto"/>
        <w:ind w:left="0"/>
        <w:jc w:val="both"/>
        <w:rPr>
          <w:sz w:val="20"/>
          <w:szCs w:val="20"/>
        </w:rPr>
      </w:pPr>
      <w:r>
        <w:rPr>
          <w:sz w:val="20"/>
          <w:szCs w:val="20"/>
        </w:rPr>
        <w:t>Le championnat est o</w:t>
      </w:r>
      <w:r w:rsidRPr="00AF0303">
        <w:rPr>
          <w:sz w:val="20"/>
          <w:szCs w:val="20"/>
        </w:rPr>
        <w:t xml:space="preserve">uvert à tout élève </w:t>
      </w:r>
      <w:proofErr w:type="gramStart"/>
      <w:r w:rsidRPr="00AF0303">
        <w:rPr>
          <w:sz w:val="20"/>
          <w:szCs w:val="20"/>
        </w:rPr>
        <w:t>scolaris</w:t>
      </w:r>
      <w:r>
        <w:rPr>
          <w:sz w:val="20"/>
          <w:szCs w:val="20"/>
        </w:rPr>
        <w:t>é</w:t>
      </w:r>
      <w:proofErr w:type="gramEnd"/>
      <w:r w:rsidRPr="00AF0303">
        <w:rPr>
          <w:sz w:val="20"/>
          <w:szCs w:val="20"/>
        </w:rPr>
        <w:t xml:space="preserve"> </w:t>
      </w:r>
      <w:r w:rsidR="0039431A">
        <w:rPr>
          <w:sz w:val="20"/>
          <w:szCs w:val="20"/>
        </w:rPr>
        <w:t xml:space="preserve">dans le département de Haute-Savoie (74) </w:t>
      </w:r>
      <w:r w:rsidRPr="00AF0303">
        <w:rPr>
          <w:sz w:val="20"/>
          <w:szCs w:val="20"/>
        </w:rPr>
        <w:t xml:space="preserve">et titulaire d’une licence (A ou B) de le Fédération Française des échecs. </w:t>
      </w:r>
      <w:r w:rsidR="002836A0">
        <w:rPr>
          <w:sz w:val="20"/>
          <w:szCs w:val="20"/>
        </w:rPr>
        <w:t>En l’</w:t>
      </w:r>
      <w:r w:rsidRPr="00AF0303">
        <w:rPr>
          <w:sz w:val="20"/>
          <w:szCs w:val="20"/>
        </w:rPr>
        <w:t xml:space="preserve">absence de licence, celle-ci peut être prise </w:t>
      </w:r>
      <w:r>
        <w:rPr>
          <w:sz w:val="20"/>
          <w:szCs w:val="20"/>
        </w:rPr>
        <w:t xml:space="preserve">online ou </w:t>
      </w:r>
      <w:r w:rsidRPr="00AF0303">
        <w:rPr>
          <w:sz w:val="20"/>
          <w:szCs w:val="20"/>
        </w:rPr>
        <w:t>sur place le jour de la compétition auprès du club de rattachement de son établissement ou auprès du club de son choix.</w:t>
      </w:r>
    </w:p>
    <w:p w14:paraId="14B12D59" w14:textId="505086D8" w:rsidR="00582888" w:rsidRPr="00582888" w:rsidRDefault="00582888" w:rsidP="00582888">
      <w:pPr>
        <w:tabs>
          <w:tab w:val="left" w:pos="2410"/>
        </w:tabs>
        <w:spacing w:line="240" w:lineRule="auto"/>
        <w:jc w:val="both"/>
        <w:rPr>
          <w:sz w:val="20"/>
          <w:szCs w:val="20"/>
        </w:rPr>
      </w:pPr>
      <w:r w:rsidRPr="00582888">
        <w:rPr>
          <w:b/>
          <w:bCs/>
          <w:sz w:val="20"/>
          <w:szCs w:val="20"/>
          <w:u w:val="single"/>
        </w:rPr>
        <w:t>Droits d’inscription :</w:t>
      </w:r>
      <w:r w:rsidRPr="00582888">
        <w:rPr>
          <w:sz w:val="20"/>
          <w:szCs w:val="20"/>
        </w:rPr>
        <w:t xml:space="preserve"> </w:t>
      </w:r>
      <w:r>
        <w:rPr>
          <w:sz w:val="20"/>
          <w:szCs w:val="20"/>
        </w:rPr>
        <w:tab/>
      </w:r>
      <w:r w:rsidR="00AF0303">
        <w:rPr>
          <w:sz w:val="20"/>
          <w:szCs w:val="20"/>
        </w:rPr>
        <w:t>Gratuit, 0</w:t>
      </w:r>
      <w:r>
        <w:rPr>
          <w:sz w:val="20"/>
          <w:szCs w:val="20"/>
        </w:rPr>
        <w:t xml:space="preserve"> €</w:t>
      </w:r>
    </w:p>
    <w:p w14:paraId="792D6DAD" w14:textId="1A0EB42B" w:rsidR="00732B1D" w:rsidRDefault="00582888" w:rsidP="00A45A61">
      <w:pPr>
        <w:spacing w:line="240" w:lineRule="auto"/>
        <w:jc w:val="both"/>
        <w:rPr>
          <w:color w:val="4F81BD" w:themeColor="accent1"/>
          <w:sz w:val="28"/>
          <w:szCs w:val="28"/>
        </w:rPr>
      </w:pPr>
      <w:r w:rsidRPr="00582888">
        <w:rPr>
          <w:sz w:val="20"/>
          <w:szCs w:val="20"/>
        </w:rPr>
        <w:t>La licence A</w:t>
      </w:r>
      <w:r w:rsidR="00AF0303">
        <w:rPr>
          <w:sz w:val="20"/>
          <w:szCs w:val="20"/>
        </w:rPr>
        <w:t xml:space="preserve"> ou B</w:t>
      </w:r>
      <w:r w:rsidRPr="00582888">
        <w:rPr>
          <w:sz w:val="20"/>
          <w:szCs w:val="20"/>
        </w:rPr>
        <w:t xml:space="preserve"> de la F.F.E de la saison en cours est obligatoire pour </w:t>
      </w:r>
      <w:r w:rsidR="00112541">
        <w:rPr>
          <w:sz w:val="20"/>
          <w:szCs w:val="20"/>
        </w:rPr>
        <w:t xml:space="preserve">toutes </w:t>
      </w:r>
      <w:r w:rsidRPr="00582888">
        <w:rPr>
          <w:sz w:val="20"/>
          <w:szCs w:val="20"/>
        </w:rPr>
        <w:t xml:space="preserve">les catégories. </w:t>
      </w:r>
    </w:p>
    <w:p w14:paraId="4122A246" w14:textId="77777777" w:rsidR="00732B1D" w:rsidRDefault="00732B1D">
      <w:pPr>
        <w:spacing w:after="0" w:line="240" w:lineRule="auto"/>
        <w:rPr>
          <w:color w:val="4F81BD" w:themeColor="accent1"/>
          <w:sz w:val="28"/>
          <w:szCs w:val="28"/>
        </w:rPr>
      </w:pPr>
      <w:r>
        <w:rPr>
          <w:color w:val="4F81BD" w:themeColor="accent1"/>
          <w:sz w:val="28"/>
          <w:szCs w:val="28"/>
        </w:rPr>
        <w:br w:type="page"/>
      </w:r>
    </w:p>
    <w:p w14:paraId="64D3582A" w14:textId="19E58EE5" w:rsidR="001B1D2E" w:rsidRPr="007253DE" w:rsidRDefault="00F636C1" w:rsidP="00C779F7">
      <w:pPr>
        <w:pStyle w:val="ListParagraph"/>
        <w:numPr>
          <w:ilvl w:val="0"/>
          <w:numId w:val="32"/>
        </w:numPr>
        <w:spacing w:line="240" w:lineRule="auto"/>
        <w:jc w:val="both"/>
        <w:rPr>
          <w:color w:val="4F81BD" w:themeColor="accent1"/>
          <w:sz w:val="28"/>
          <w:szCs w:val="28"/>
        </w:rPr>
      </w:pPr>
      <w:r w:rsidRPr="00A5566F">
        <w:rPr>
          <w:color w:val="4F81BD" w:themeColor="accent1"/>
          <w:sz w:val="28"/>
          <w:szCs w:val="28"/>
        </w:rPr>
        <w:lastRenderedPageBreak/>
        <w:t>Inscriptions</w:t>
      </w:r>
    </w:p>
    <w:p w14:paraId="70250102" w14:textId="77777777" w:rsidR="00582888" w:rsidRDefault="008E50CC" w:rsidP="00582888">
      <w:pPr>
        <w:spacing w:line="240" w:lineRule="auto"/>
        <w:jc w:val="both"/>
        <w:rPr>
          <w:sz w:val="20"/>
          <w:szCs w:val="20"/>
        </w:rPr>
      </w:pPr>
      <w:r w:rsidRPr="00582888">
        <w:rPr>
          <w:b/>
          <w:bCs/>
          <w:sz w:val="20"/>
          <w:szCs w:val="20"/>
          <w:u w:val="single"/>
        </w:rPr>
        <w:t>ATTENTION :</w:t>
      </w:r>
      <w:r w:rsidRPr="008E50CC">
        <w:rPr>
          <w:sz w:val="20"/>
          <w:szCs w:val="20"/>
        </w:rPr>
        <w:t xml:space="preserve"> </w:t>
      </w:r>
    </w:p>
    <w:p w14:paraId="28D753B0" w14:textId="19107F72" w:rsidR="008E50CC" w:rsidRPr="00582888" w:rsidRDefault="008E50CC" w:rsidP="00582888">
      <w:pPr>
        <w:pStyle w:val="ListParagraph"/>
        <w:numPr>
          <w:ilvl w:val="0"/>
          <w:numId w:val="22"/>
        </w:numPr>
        <w:spacing w:line="240" w:lineRule="auto"/>
        <w:jc w:val="both"/>
        <w:rPr>
          <w:sz w:val="20"/>
          <w:szCs w:val="20"/>
        </w:rPr>
      </w:pPr>
      <w:r w:rsidRPr="00582888">
        <w:rPr>
          <w:sz w:val="20"/>
          <w:szCs w:val="20"/>
        </w:rPr>
        <w:t>Aucune inscription ne sera prise sur place</w:t>
      </w:r>
      <w:r w:rsidR="008C031B">
        <w:rPr>
          <w:sz w:val="20"/>
          <w:szCs w:val="20"/>
        </w:rPr>
        <w:t>, sauf accord de l’organisateur par courrier électronique</w:t>
      </w:r>
      <w:r w:rsidR="00582888" w:rsidRPr="00582888">
        <w:rPr>
          <w:sz w:val="20"/>
          <w:szCs w:val="20"/>
        </w:rPr>
        <w:t>.</w:t>
      </w:r>
    </w:p>
    <w:p w14:paraId="294802F7" w14:textId="180A7507" w:rsidR="00582888" w:rsidRDefault="00582888" w:rsidP="00582888">
      <w:pPr>
        <w:pStyle w:val="ListParagraph"/>
        <w:numPr>
          <w:ilvl w:val="0"/>
          <w:numId w:val="22"/>
        </w:numPr>
        <w:spacing w:line="240" w:lineRule="auto"/>
        <w:jc w:val="both"/>
        <w:rPr>
          <w:sz w:val="20"/>
          <w:szCs w:val="20"/>
        </w:rPr>
      </w:pPr>
      <w:r w:rsidRPr="00582888">
        <w:rPr>
          <w:sz w:val="20"/>
          <w:szCs w:val="20"/>
        </w:rPr>
        <w:t xml:space="preserve">La date limite d’inscription est le </w:t>
      </w:r>
      <w:r w:rsidR="004E79F9">
        <w:rPr>
          <w:sz w:val="20"/>
          <w:szCs w:val="20"/>
        </w:rPr>
        <w:t>vendredi</w:t>
      </w:r>
      <w:r w:rsidRPr="00582888">
        <w:rPr>
          <w:sz w:val="20"/>
          <w:szCs w:val="20"/>
        </w:rPr>
        <w:t xml:space="preserve"> </w:t>
      </w:r>
      <w:r w:rsidR="00E00221">
        <w:rPr>
          <w:sz w:val="20"/>
          <w:szCs w:val="20"/>
        </w:rPr>
        <w:t>[DATE LIMITE]</w:t>
      </w:r>
      <w:r w:rsidRPr="00582888">
        <w:rPr>
          <w:sz w:val="20"/>
          <w:szCs w:val="20"/>
        </w:rPr>
        <w:t>.</w:t>
      </w:r>
    </w:p>
    <w:p w14:paraId="06C5FFE8" w14:textId="0C788942" w:rsidR="00245989" w:rsidRDefault="00960D21" w:rsidP="00582888">
      <w:pPr>
        <w:spacing w:line="240" w:lineRule="auto"/>
        <w:jc w:val="both"/>
        <w:rPr>
          <w:sz w:val="20"/>
          <w:szCs w:val="20"/>
        </w:rPr>
      </w:pPr>
      <w:r w:rsidRPr="008E50CC">
        <w:rPr>
          <w:sz w:val="20"/>
          <w:szCs w:val="20"/>
        </w:rPr>
        <w:t xml:space="preserve">Il est </w:t>
      </w:r>
      <w:r w:rsidR="00582888">
        <w:rPr>
          <w:sz w:val="20"/>
          <w:szCs w:val="20"/>
        </w:rPr>
        <w:t>préconisé</w:t>
      </w:r>
      <w:r w:rsidRPr="008E50CC">
        <w:rPr>
          <w:sz w:val="20"/>
          <w:szCs w:val="20"/>
        </w:rPr>
        <w:t xml:space="preserve"> </w:t>
      </w:r>
      <w:r w:rsidR="00AF0303">
        <w:rPr>
          <w:sz w:val="20"/>
          <w:szCs w:val="20"/>
        </w:rPr>
        <w:t>de regrouper les inscriptions au niveau des établissements pour faciliter l’enregistrement</w:t>
      </w:r>
      <w:r w:rsidRPr="008E50CC">
        <w:rPr>
          <w:sz w:val="20"/>
          <w:szCs w:val="20"/>
        </w:rPr>
        <w:t>.</w:t>
      </w:r>
    </w:p>
    <w:p w14:paraId="415EFBFA" w14:textId="3F0E26DB" w:rsidR="00AF0303" w:rsidRDefault="00AF0303" w:rsidP="00582888">
      <w:pPr>
        <w:spacing w:line="240" w:lineRule="auto"/>
        <w:jc w:val="both"/>
        <w:rPr>
          <w:sz w:val="20"/>
          <w:szCs w:val="20"/>
        </w:rPr>
      </w:pPr>
      <w:r>
        <w:rPr>
          <w:sz w:val="20"/>
          <w:szCs w:val="20"/>
        </w:rPr>
        <w:t xml:space="preserve">Les inscriptions se font </w:t>
      </w:r>
      <w:r w:rsidR="008C031B">
        <w:rPr>
          <w:sz w:val="20"/>
          <w:szCs w:val="20"/>
        </w:rPr>
        <w:t xml:space="preserve">en ligne </w:t>
      </w:r>
      <w:r w:rsidR="002836A0">
        <w:rPr>
          <w:sz w:val="20"/>
          <w:szCs w:val="20"/>
        </w:rPr>
        <w:t>par le bais du</w:t>
      </w:r>
      <w:r>
        <w:rPr>
          <w:sz w:val="20"/>
          <w:szCs w:val="20"/>
        </w:rPr>
        <w:t xml:space="preserve"> lien suivant : </w:t>
      </w:r>
      <w:r w:rsidR="00E00221">
        <w:t>[LIEN INSCRIPTION]</w:t>
      </w:r>
    </w:p>
    <w:p w14:paraId="43DD908E" w14:textId="7FEAA005" w:rsidR="00A5566F" w:rsidRDefault="00960D21" w:rsidP="007253DE">
      <w:pPr>
        <w:spacing w:line="240" w:lineRule="auto"/>
        <w:jc w:val="both"/>
        <w:rPr>
          <w:sz w:val="20"/>
          <w:szCs w:val="20"/>
        </w:rPr>
      </w:pPr>
      <w:r w:rsidRPr="008E50CC">
        <w:rPr>
          <w:sz w:val="20"/>
          <w:szCs w:val="20"/>
        </w:rPr>
        <w:t xml:space="preserve">La liste des joueurs préinscrits sera mise à jour sur le site </w:t>
      </w:r>
      <w:r w:rsidR="002836A0">
        <w:rPr>
          <w:sz w:val="20"/>
          <w:szCs w:val="20"/>
        </w:rPr>
        <w:t xml:space="preserve">de la </w:t>
      </w:r>
      <w:r w:rsidRPr="008E50CC">
        <w:rPr>
          <w:sz w:val="20"/>
          <w:szCs w:val="20"/>
        </w:rPr>
        <w:t>FFE</w:t>
      </w:r>
      <w:r w:rsidR="00AF0303">
        <w:rPr>
          <w:sz w:val="20"/>
          <w:szCs w:val="20"/>
        </w:rPr>
        <w:t xml:space="preserve"> et sur Chess-Results.com</w:t>
      </w:r>
      <w:r w:rsidR="002836A0">
        <w:rPr>
          <w:sz w:val="20"/>
          <w:szCs w:val="20"/>
        </w:rPr>
        <w:t>.</w:t>
      </w:r>
    </w:p>
    <w:p w14:paraId="56BB3F7E" w14:textId="7AF40028" w:rsidR="008C031B" w:rsidRPr="00C60A3A" w:rsidRDefault="008C031B" w:rsidP="00C60A3A">
      <w:pPr>
        <w:pStyle w:val="NoSpacing"/>
        <w:rPr>
          <w:sz w:val="20"/>
          <w:szCs w:val="20"/>
          <w:lang w:val="fr-CH"/>
        </w:rPr>
      </w:pPr>
      <w:r w:rsidRPr="007826DC">
        <w:rPr>
          <w:b/>
          <w:bCs/>
          <w:sz w:val="20"/>
          <w:szCs w:val="20"/>
          <w:u w:val="single"/>
          <w:lang w:val="fr-CH"/>
        </w:rPr>
        <w:t>FFE </w:t>
      </w:r>
      <w:r w:rsidR="00C60A3A" w:rsidRPr="007826DC">
        <w:rPr>
          <w:b/>
          <w:bCs/>
          <w:sz w:val="20"/>
          <w:szCs w:val="20"/>
          <w:u w:val="single"/>
          <w:lang w:val="fr-CH"/>
        </w:rPr>
        <w:t xml:space="preserve">Écoles (74) </w:t>
      </w:r>
      <w:r w:rsidRPr="007826DC">
        <w:rPr>
          <w:b/>
          <w:bCs/>
          <w:sz w:val="20"/>
          <w:szCs w:val="20"/>
          <w:u w:val="single"/>
          <w:lang w:val="fr-CH"/>
        </w:rPr>
        <w:t>:</w:t>
      </w:r>
      <w:r w:rsidRPr="00C60A3A">
        <w:rPr>
          <w:sz w:val="20"/>
          <w:szCs w:val="20"/>
          <w:lang w:val="fr-CH"/>
        </w:rPr>
        <w:t xml:space="preserve"> </w:t>
      </w:r>
      <w:r w:rsidR="00E00221">
        <w:t>[LIEN_FFE_ECOLES]</w:t>
      </w:r>
    </w:p>
    <w:p w14:paraId="04422FB6" w14:textId="0B2B12FC" w:rsidR="008C031B" w:rsidRPr="00C60A3A" w:rsidRDefault="00C60A3A" w:rsidP="00C60A3A">
      <w:pPr>
        <w:pStyle w:val="NoSpacing"/>
        <w:rPr>
          <w:sz w:val="20"/>
          <w:szCs w:val="20"/>
        </w:rPr>
      </w:pPr>
      <w:r w:rsidRPr="007826DC">
        <w:rPr>
          <w:b/>
          <w:bCs/>
          <w:sz w:val="20"/>
          <w:szCs w:val="20"/>
          <w:u w:val="single"/>
        </w:rPr>
        <w:t>FFE</w:t>
      </w:r>
      <w:r w:rsidRPr="007826DC">
        <w:rPr>
          <w:b/>
          <w:bCs/>
          <w:sz w:val="20"/>
          <w:szCs w:val="20"/>
          <w:u w:val="single"/>
          <w:lang w:val="fr-CH"/>
        </w:rPr>
        <w:t xml:space="preserve"> </w:t>
      </w:r>
      <w:r w:rsidRPr="007826DC">
        <w:rPr>
          <w:b/>
          <w:bCs/>
          <w:sz w:val="20"/>
          <w:szCs w:val="20"/>
          <w:u w:val="single"/>
        </w:rPr>
        <w:t>Collèges</w:t>
      </w:r>
      <w:r w:rsidRPr="007826DC">
        <w:rPr>
          <w:b/>
          <w:bCs/>
          <w:sz w:val="20"/>
          <w:szCs w:val="20"/>
          <w:u w:val="single"/>
          <w:lang w:val="fr-CH"/>
        </w:rPr>
        <w:t xml:space="preserve"> (74) </w:t>
      </w:r>
      <w:r w:rsidRPr="007826DC">
        <w:rPr>
          <w:b/>
          <w:bCs/>
          <w:sz w:val="20"/>
          <w:szCs w:val="20"/>
          <w:u w:val="single"/>
        </w:rPr>
        <w:t>:</w:t>
      </w:r>
      <w:r w:rsidRPr="00C60A3A">
        <w:rPr>
          <w:sz w:val="20"/>
          <w:szCs w:val="20"/>
        </w:rPr>
        <w:t xml:space="preserve"> </w:t>
      </w:r>
      <w:r w:rsidR="00E00221">
        <w:rPr>
          <w:sz w:val="20"/>
          <w:szCs w:val="20"/>
        </w:rPr>
        <w:t>[LIEN_FFE_COLLEGES]</w:t>
      </w:r>
    </w:p>
    <w:p w14:paraId="72A7D5DC" w14:textId="6E5523F0" w:rsidR="00C60A3A" w:rsidRPr="00C60A3A" w:rsidRDefault="00C60A3A" w:rsidP="00C60A3A">
      <w:pPr>
        <w:pStyle w:val="NoSpacing"/>
        <w:rPr>
          <w:sz w:val="20"/>
          <w:szCs w:val="20"/>
        </w:rPr>
      </w:pPr>
      <w:r w:rsidRPr="007826DC">
        <w:rPr>
          <w:b/>
          <w:bCs/>
          <w:sz w:val="20"/>
          <w:szCs w:val="20"/>
          <w:u w:val="single"/>
        </w:rPr>
        <w:t>Chess-</w:t>
      </w:r>
      <w:proofErr w:type="spellStart"/>
      <w:r w:rsidRPr="007826DC">
        <w:rPr>
          <w:b/>
          <w:bCs/>
          <w:sz w:val="20"/>
          <w:szCs w:val="20"/>
          <w:u w:val="single"/>
        </w:rPr>
        <w:t>Results</w:t>
      </w:r>
      <w:proofErr w:type="spellEnd"/>
      <w:r w:rsidRPr="007826DC">
        <w:rPr>
          <w:b/>
          <w:bCs/>
          <w:sz w:val="20"/>
          <w:szCs w:val="20"/>
          <w:u w:val="single"/>
          <w:lang w:val="fr-CH"/>
        </w:rPr>
        <w:t xml:space="preserve"> </w:t>
      </w:r>
      <w:r w:rsidRPr="007826DC">
        <w:rPr>
          <w:b/>
          <w:bCs/>
          <w:sz w:val="20"/>
          <w:szCs w:val="20"/>
          <w:u w:val="single"/>
        </w:rPr>
        <w:t>Ecoles</w:t>
      </w:r>
      <w:r w:rsidRPr="007826DC">
        <w:rPr>
          <w:b/>
          <w:bCs/>
          <w:sz w:val="20"/>
          <w:szCs w:val="20"/>
          <w:u w:val="single"/>
          <w:lang w:val="fr-CH"/>
        </w:rPr>
        <w:t xml:space="preserve"> (74) </w:t>
      </w:r>
      <w:r w:rsidRPr="007826DC">
        <w:rPr>
          <w:b/>
          <w:bCs/>
          <w:sz w:val="20"/>
          <w:szCs w:val="20"/>
          <w:u w:val="single"/>
        </w:rPr>
        <w:t>:</w:t>
      </w:r>
      <w:r w:rsidRPr="00C60A3A">
        <w:rPr>
          <w:sz w:val="20"/>
          <w:szCs w:val="20"/>
        </w:rPr>
        <w:t xml:space="preserve"> </w:t>
      </w:r>
      <w:r w:rsidR="00E00221">
        <w:rPr>
          <w:sz w:val="20"/>
          <w:szCs w:val="20"/>
        </w:rPr>
        <w:t>[LIEN_CR_ECOLES]</w:t>
      </w:r>
    </w:p>
    <w:p w14:paraId="625AE238" w14:textId="750EE165" w:rsidR="00C60A3A" w:rsidRPr="00C60A3A" w:rsidRDefault="00C60A3A" w:rsidP="00C60A3A">
      <w:pPr>
        <w:pStyle w:val="NoSpacing"/>
        <w:rPr>
          <w:sz w:val="20"/>
          <w:szCs w:val="20"/>
        </w:rPr>
      </w:pPr>
      <w:r w:rsidRPr="007826DC">
        <w:rPr>
          <w:b/>
          <w:bCs/>
          <w:sz w:val="20"/>
          <w:szCs w:val="20"/>
          <w:u w:val="single"/>
        </w:rPr>
        <w:t>Chess-</w:t>
      </w:r>
      <w:proofErr w:type="spellStart"/>
      <w:r w:rsidRPr="007826DC">
        <w:rPr>
          <w:b/>
          <w:bCs/>
          <w:sz w:val="20"/>
          <w:szCs w:val="20"/>
          <w:u w:val="single"/>
        </w:rPr>
        <w:t>Results</w:t>
      </w:r>
      <w:proofErr w:type="spellEnd"/>
      <w:r w:rsidRPr="007826DC">
        <w:rPr>
          <w:b/>
          <w:bCs/>
          <w:sz w:val="20"/>
          <w:szCs w:val="20"/>
          <w:u w:val="single"/>
        </w:rPr>
        <w:t xml:space="preserve"> Collèges</w:t>
      </w:r>
      <w:r w:rsidRPr="007826DC">
        <w:rPr>
          <w:b/>
          <w:bCs/>
          <w:sz w:val="20"/>
          <w:szCs w:val="20"/>
          <w:u w:val="single"/>
          <w:lang w:val="fr-CH"/>
        </w:rPr>
        <w:t xml:space="preserve"> (74) </w:t>
      </w:r>
      <w:r w:rsidRPr="007826DC">
        <w:rPr>
          <w:b/>
          <w:bCs/>
          <w:sz w:val="20"/>
          <w:szCs w:val="20"/>
          <w:u w:val="single"/>
        </w:rPr>
        <w:t>:</w:t>
      </w:r>
      <w:r w:rsidRPr="00C60A3A">
        <w:rPr>
          <w:sz w:val="20"/>
          <w:szCs w:val="20"/>
        </w:rPr>
        <w:t xml:space="preserve"> </w:t>
      </w:r>
      <w:r w:rsidR="00E00221">
        <w:rPr>
          <w:sz w:val="20"/>
          <w:szCs w:val="20"/>
        </w:rPr>
        <w:t>[LIEN_CR_COLLEGES]</w:t>
      </w:r>
    </w:p>
    <w:p w14:paraId="74FBE672" w14:textId="77777777" w:rsidR="00C60A3A" w:rsidRDefault="00C60A3A" w:rsidP="00C60A3A">
      <w:pPr>
        <w:pStyle w:val="ListParagraph"/>
        <w:spacing w:line="240" w:lineRule="auto"/>
        <w:jc w:val="both"/>
        <w:rPr>
          <w:color w:val="4F81BD" w:themeColor="accent1"/>
          <w:sz w:val="28"/>
          <w:szCs w:val="28"/>
        </w:rPr>
      </w:pPr>
    </w:p>
    <w:p w14:paraId="7F1452A3" w14:textId="2116710E" w:rsidR="002754CB" w:rsidRPr="00A5566F" w:rsidRDefault="00F636C1" w:rsidP="00C779F7">
      <w:pPr>
        <w:pStyle w:val="ListParagraph"/>
        <w:numPr>
          <w:ilvl w:val="0"/>
          <w:numId w:val="32"/>
        </w:numPr>
        <w:spacing w:line="240" w:lineRule="auto"/>
        <w:jc w:val="both"/>
        <w:rPr>
          <w:color w:val="4F81BD" w:themeColor="accent1"/>
          <w:sz w:val="28"/>
          <w:szCs w:val="28"/>
        </w:rPr>
      </w:pPr>
      <w:r w:rsidRPr="00A5566F">
        <w:rPr>
          <w:color w:val="4F81BD" w:themeColor="accent1"/>
          <w:sz w:val="28"/>
          <w:szCs w:val="28"/>
        </w:rPr>
        <w:t>Cadence et horaires</w:t>
      </w:r>
    </w:p>
    <w:p w14:paraId="45F1CD63" w14:textId="5D3134D2" w:rsidR="00F636C1" w:rsidRDefault="004E50ED" w:rsidP="00CE35C4">
      <w:pPr>
        <w:spacing w:line="240" w:lineRule="auto"/>
        <w:jc w:val="both"/>
        <w:rPr>
          <w:sz w:val="20"/>
          <w:szCs w:val="20"/>
        </w:rPr>
      </w:pPr>
      <w:r>
        <w:rPr>
          <w:sz w:val="20"/>
          <w:szCs w:val="20"/>
        </w:rPr>
        <w:t xml:space="preserve">Le tournoi se déroule en 5 rondes de </w:t>
      </w:r>
      <w:r w:rsidR="00AF0303">
        <w:rPr>
          <w:sz w:val="20"/>
          <w:szCs w:val="20"/>
        </w:rPr>
        <w:t>12 minutes avec un incrément de 3 secondes par coups. [</w:t>
      </w:r>
      <w:r w:rsidR="00AF0303" w:rsidRPr="00AF0303">
        <w:rPr>
          <w:sz w:val="20"/>
          <w:szCs w:val="20"/>
        </w:rPr>
        <w:t>12'+3''/coup</w:t>
      </w:r>
      <w:r w:rsidR="00AF0303">
        <w:rPr>
          <w:sz w:val="20"/>
          <w:szCs w:val="20"/>
        </w:rPr>
        <w:t>]</w:t>
      </w:r>
    </w:p>
    <w:p w14:paraId="1D12D97E" w14:textId="56E9D4E1" w:rsidR="00AF0303" w:rsidRPr="00CE35C4" w:rsidRDefault="00AF0303" w:rsidP="00CE35C4">
      <w:pPr>
        <w:spacing w:line="240" w:lineRule="auto"/>
        <w:jc w:val="both"/>
        <w:rPr>
          <w:sz w:val="20"/>
          <w:szCs w:val="20"/>
        </w:rPr>
      </w:pPr>
      <w:r>
        <w:rPr>
          <w:sz w:val="20"/>
          <w:szCs w:val="20"/>
        </w:rPr>
        <w:t>Le pointage est obligatoire sur place entre 12h</w:t>
      </w:r>
      <w:r w:rsidR="009E2ACC">
        <w:rPr>
          <w:sz w:val="20"/>
          <w:szCs w:val="20"/>
        </w:rPr>
        <w:t>15</w:t>
      </w:r>
      <w:r>
        <w:rPr>
          <w:sz w:val="20"/>
          <w:szCs w:val="20"/>
        </w:rPr>
        <w:t xml:space="preserve"> e</w:t>
      </w:r>
      <w:r w:rsidR="00E00221">
        <w:rPr>
          <w:sz w:val="20"/>
          <w:szCs w:val="20"/>
        </w:rPr>
        <w:t>.</w:t>
      </w:r>
      <w:r>
        <w:rPr>
          <w:sz w:val="20"/>
          <w:szCs w:val="20"/>
        </w:rPr>
        <w:t>t 13h</w:t>
      </w:r>
      <w:r w:rsidR="009E2ACC">
        <w:rPr>
          <w:sz w:val="20"/>
          <w:szCs w:val="20"/>
        </w:rPr>
        <w:t>15</w:t>
      </w:r>
      <w:r>
        <w:rPr>
          <w:sz w:val="20"/>
          <w:szCs w:val="20"/>
        </w:rPr>
        <w:t>.</w:t>
      </w:r>
    </w:p>
    <w:p w14:paraId="55D86AD6" w14:textId="17A16B76" w:rsidR="00960D21" w:rsidRPr="008E50CC" w:rsidRDefault="00F636C1" w:rsidP="008E50CC">
      <w:pPr>
        <w:spacing w:line="240" w:lineRule="auto"/>
        <w:jc w:val="both"/>
        <w:rPr>
          <w:sz w:val="20"/>
          <w:szCs w:val="20"/>
        </w:rPr>
      </w:pPr>
      <w:r w:rsidRPr="008E50CC">
        <w:rPr>
          <w:b/>
          <w:sz w:val="20"/>
          <w:szCs w:val="20"/>
        </w:rPr>
        <w:t xml:space="preserve">Tout joueur </w:t>
      </w:r>
      <w:r w:rsidR="008E50CC" w:rsidRPr="008E50CC">
        <w:rPr>
          <w:b/>
          <w:sz w:val="20"/>
          <w:szCs w:val="20"/>
        </w:rPr>
        <w:t>non pointé</w:t>
      </w:r>
      <w:r w:rsidRPr="008E50CC">
        <w:rPr>
          <w:b/>
          <w:sz w:val="20"/>
          <w:szCs w:val="20"/>
        </w:rPr>
        <w:t xml:space="preserve"> </w:t>
      </w:r>
      <w:r w:rsidR="008E50CC" w:rsidRPr="008E50CC">
        <w:rPr>
          <w:b/>
          <w:sz w:val="20"/>
          <w:szCs w:val="20"/>
        </w:rPr>
        <w:t>avant</w:t>
      </w:r>
      <w:r w:rsidRPr="008E50CC">
        <w:rPr>
          <w:b/>
          <w:sz w:val="20"/>
          <w:szCs w:val="20"/>
        </w:rPr>
        <w:t xml:space="preserve"> </w:t>
      </w:r>
      <w:r w:rsidR="00AF0303">
        <w:rPr>
          <w:b/>
          <w:sz w:val="20"/>
          <w:szCs w:val="20"/>
        </w:rPr>
        <w:t>13</w:t>
      </w:r>
      <w:r w:rsidRPr="008E50CC">
        <w:rPr>
          <w:b/>
          <w:sz w:val="20"/>
          <w:szCs w:val="20"/>
        </w:rPr>
        <w:t>h</w:t>
      </w:r>
      <w:r w:rsidR="009E2ACC">
        <w:rPr>
          <w:b/>
          <w:sz w:val="20"/>
          <w:szCs w:val="20"/>
        </w:rPr>
        <w:t>15</w:t>
      </w:r>
      <w:r w:rsidRPr="008E50CC">
        <w:rPr>
          <w:b/>
          <w:sz w:val="20"/>
          <w:szCs w:val="20"/>
        </w:rPr>
        <w:t xml:space="preserve"> ne pourra être apparié avant la ronde </w:t>
      </w:r>
      <w:r w:rsidR="00A45A61">
        <w:rPr>
          <w:b/>
          <w:sz w:val="20"/>
          <w:szCs w:val="20"/>
        </w:rPr>
        <w:t xml:space="preserve">numéro </w:t>
      </w:r>
      <w:r w:rsidRPr="008E50CC">
        <w:rPr>
          <w:b/>
          <w:sz w:val="20"/>
          <w:szCs w:val="20"/>
        </w:rPr>
        <w:t xml:space="preserve">2. </w:t>
      </w:r>
    </w:p>
    <w:p w14:paraId="40598CEF" w14:textId="0983DBE3" w:rsidR="007253DE" w:rsidRPr="008C031B" w:rsidRDefault="008C031B" w:rsidP="008C031B">
      <w:pPr>
        <w:tabs>
          <w:tab w:val="left" w:pos="4536"/>
        </w:tabs>
        <w:spacing w:line="240" w:lineRule="auto"/>
        <w:jc w:val="both"/>
        <w:rPr>
          <w:bCs/>
          <w:sz w:val="20"/>
          <w:szCs w:val="20"/>
          <w:lang w:val="nl-NL"/>
        </w:rPr>
      </w:pPr>
      <w:r w:rsidRPr="008C031B">
        <w:rPr>
          <w:bCs/>
          <w:sz w:val="20"/>
          <w:szCs w:val="20"/>
          <w:u w:val="single"/>
          <w:lang w:val="nl-NL"/>
        </w:rPr>
        <w:t xml:space="preserve">Ronde </w:t>
      </w:r>
      <w:proofErr w:type="gramStart"/>
      <w:r w:rsidRPr="008C031B">
        <w:rPr>
          <w:bCs/>
          <w:sz w:val="20"/>
          <w:szCs w:val="20"/>
          <w:u w:val="single"/>
          <w:lang w:val="nl-NL"/>
        </w:rPr>
        <w:t>1</w:t>
      </w:r>
      <w:r>
        <w:rPr>
          <w:bCs/>
          <w:sz w:val="20"/>
          <w:szCs w:val="20"/>
          <w:u w:val="single"/>
          <w:lang w:val="nl-NL"/>
        </w:rPr>
        <w:t xml:space="preserve"> </w:t>
      </w:r>
      <w:r w:rsidRPr="008C031B">
        <w:rPr>
          <w:bCs/>
          <w:sz w:val="20"/>
          <w:szCs w:val="20"/>
          <w:u w:val="single"/>
          <w:lang w:val="nl-NL"/>
        </w:rPr>
        <w:t>:</w:t>
      </w:r>
      <w:proofErr w:type="gramEnd"/>
      <w:r w:rsidRPr="008C031B">
        <w:rPr>
          <w:bCs/>
          <w:sz w:val="20"/>
          <w:szCs w:val="20"/>
          <w:lang w:val="nl-NL"/>
        </w:rPr>
        <w:t xml:space="preserve"> </w:t>
      </w:r>
      <w:r w:rsidR="009E2ACC">
        <w:rPr>
          <w:bCs/>
          <w:sz w:val="20"/>
          <w:szCs w:val="20"/>
          <w:lang w:val="nl-NL"/>
        </w:rPr>
        <w:t>13</w:t>
      </w:r>
      <w:r>
        <w:rPr>
          <w:bCs/>
          <w:sz w:val="20"/>
          <w:szCs w:val="20"/>
          <w:lang w:val="nl-NL"/>
        </w:rPr>
        <w:t>h</w:t>
      </w:r>
      <w:r w:rsidR="009E2ACC">
        <w:rPr>
          <w:bCs/>
          <w:sz w:val="20"/>
          <w:szCs w:val="20"/>
          <w:lang w:val="nl-NL"/>
        </w:rPr>
        <w:t>45</w:t>
      </w:r>
      <w:r w:rsidRPr="008C031B">
        <w:rPr>
          <w:bCs/>
          <w:sz w:val="20"/>
          <w:szCs w:val="20"/>
          <w:lang w:val="nl-NL"/>
        </w:rPr>
        <w:t xml:space="preserve"> – 14</w:t>
      </w:r>
      <w:r>
        <w:rPr>
          <w:bCs/>
          <w:sz w:val="20"/>
          <w:szCs w:val="20"/>
          <w:lang w:val="nl-NL"/>
        </w:rPr>
        <w:t>h</w:t>
      </w:r>
      <w:r w:rsidR="009E2ACC">
        <w:rPr>
          <w:bCs/>
          <w:sz w:val="20"/>
          <w:szCs w:val="20"/>
          <w:lang w:val="nl-NL"/>
        </w:rPr>
        <w:t>15</w:t>
      </w:r>
      <w:r w:rsidRPr="008C031B">
        <w:rPr>
          <w:bCs/>
          <w:sz w:val="20"/>
          <w:szCs w:val="20"/>
          <w:lang w:val="nl-NL"/>
        </w:rPr>
        <w:tab/>
      </w:r>
      <w:r w:rsidRPr="008C031B">
        <w:rPr>
          <w:bCs/>
          <w:sz w:val="20"/>
          <w:szCs w:val="20"/>
          <w:u w:val="single"/>
          <w:lang w:val="nl-NL"/>
        </w:rPr>
        <w:t xml:space="preserve">Ronde </w:t>
      </w:r>
      <w:proofErr w:type="gramStart"/>
      <w:r w:rsidRPr="008C031B">
        <w:rPr>
          <w:bCs/>
          <w:sz w:val="20"/>
          <w:szCs w:val="20"/>
          <w:u w:val="single"/>
          <w:lang w:val="nl-NL"/>
        </w:rPr>
        <w:t>4 :</w:t>
      </w:r>
      <w:proofErr w:type="gramEnd"/>
      <w:r w:rsidRPr="008C031B">
        <w:rPr>
          <w:bCs/>
          <w:sz w:val="20"/>
          <w:szCs w:val="20"/>
          <w:lang w:val="nl-NL"/>
        </w:rPr>
        <w:t xml:space="preserve"> 16</w:t>
      </w:r>
      <w:r>
        <w:rPr>
          <w:bCs/>
          <w:sz w:val="20"/>
          <w:szCs w:val="20"/>
          <w:lang w:val="nl-NL"/>
        </w:rPr>
        <w:t>h</w:t>
      </w:r>
      <w:r w:rsidR="009E2ACC">
        <w:rPr>
          <w:bCs/>
          <w:sz w:val="20"/>
          <w:szCs w:val="20"/>
          <w:lang w:val="nl-NL"/>
        </w:rPr>
        <w:t>4</w:t>
      </w:r>
      <w:r w:rsidRPr="008C031B">
        <w:rPr>
          <w:bCs/>
          <w:sz w:val="20"/>
          <w:szCs w:val="20"/>
          <w:lang w:val="nl-NL"/>
        </w:rPr>
        <w:t xml:space="preserve">5 – </w:t>
      </w:r>
      <w:r w:rsidR="009E2ACC">
        <w:rPr>
          <w:bCs/>
          <w:sz w:val="20"/>
          <w:szCs w:val="20"/>
          <w:lang w:val="nl-NL"/>
        </w:rPr>
        <w:t>17</w:t>
      </w:r>
      <w:r>
        <w:rPr>
          <w:bCs/>
          <w:sz w:val="20"/>
          <w:szCs w:val="20"/>
          <w:lang w:val="nl-NL"/>
        </w:rPr>
        <w:t>h</w:t>
      </w:r>
      <w:r w:rsidR="009E2ACC">
        <w:rPr>
          <w:bCs/>
          <w:sz w:val="20"/>
          <w:szCs w:val="20"/>
          <w:lang w:val="nl-NL"/>
        </w:rPr>
        <w:t>15</w:t>
      </w:r>
    </w:p>
    <w:p w14:paraId="23BE2C05" w14:textId="7B7A14A3" w:rsidR="008C031B" w:rsidRPr="008C031B" w:rsidRDefault="008C031B" w:rsidP="008C031B">
      <w:pPr>
        <w:tabs>
          <w:tab w:val="left" w:pos="4536"/>
        </w:tabs>
        <w:spacing w:line="240" w:lineRule="auto"/>
        <w:jc w:val="both"/>
        <w:rPr>
          <w:bCs/>
          <w:sz w:val="20"/>
          <w:szCs w:val="20"/>
          <w:lang w:val="nl-NL"/>
        </w:rPr>
      </w:pPr>
      <w:r w:rsidRPr="008C031B">
        <w:rPr>
          <w:bCs/>
          <w:sz w:val="20"/>
          <w:szCs w:val="20"/>
          <w:u w:val="single"/>
          <w:lang w:val="nl-NL"/>
        </w:rPr>
        <w:t xml:space="preserve">Ronde </w:t>
      </w:r>
      <w:proofErr w:type="gramStart"/>
      <w:r w:rsidRPr="008C031B">
        <w:rPr>
          <w:bCs/>
          <w:sz w:val="20"/>
          <w:szCs w:val="20"/>
          <w:u w:val="single"/>
          <w:lang w:val="nl-NL"/>
        </w:rPr>
        <w:t>2</w:t>
      </w:r>
      <w:r>
        <w:rPr>
          <w:bCs/>
          <w:sz w:val="20"/>
          <w:szCs w:val="20"/>
          <w:u w:val="single"/>
          <w:lang w:val="nl-NL"/>
        </w:rPr>
        <w:t xml:space="preserve"> </w:t>
      </w:r>
      <w:r w:rsidRPr="008C031B">
        <w:rPr>
          <w:bCs/>
          <w:sz w:val="20"/>
          <w:szCs w:val="20"/>
          <w:u w:val="single"/>
          <w:lang w:val="nl-NL"/>
        </w:rPr>
        <w:t>:</w:t>
      </w:r>
      <w:proofErr w:type="gramEnd"/>
      <w:r w:rsidRPr="008C031B">
        <w:rPr>
          <w:bCs/>
          <w:sz w:val="20"/>
          <w:szCs w:val="20"/>
          <w:lang w:val="nl-NL"/>
        </w:rPr>
        <w:t xml:space="preserve"> 14</w:t>
      </w:r>
      <w:r>
        <w:rPr>
          <w:bCs/>
          <w:sz w:val="20"/>
          <w:szCs w:val="20"/>
          <w:lang w:val="nl-NL"/>
        </w:rPr>
        <w:t>h</w:t>
      </w:r>
      <w:r w:rsidR="009E2ACC">
        <w:rPr>
          <w:bCs/>
          <w:sz w:val="20"/>
          <w:szCs w:val="20"/>
          <w:lang w:val="nl-NL"/>
        </w:rPr>
        <w:t>30</w:t>
      </w:r>
      <w:r w:rsidRPr="008C031B">
        <w:rPr>
          <w:bCs/>
          <w:sz w:val="20"/>
          <w:szCs w:val="20"/>
          <w:lang w:val="nl-NL"/>
        </w:rPr>
        <w:t xml:space="preserve"> – 15</w:t>
      </w:r>
      <w:r>
        <w:rPr>
          <w:bCs/>
          <w:sz w:val="20"/>
          <w:szCs w:val="20"/>
          <w:lang w:val="nl-NL"/>
        </w:rPr>
        <w:t>h</w:t>
      </w:r>
      <w:r w:rsidR="009E2ACC">
        <w:rPr>
          <w:bCs/>
          <w:sz w:val="20"/>
          <w:szCs w:val="20"/>
          <w:lang w:val="nl-NL"/>
        </w:rPr>
        <w:t>00</w:t>
      </w:r>
      <w:r w:rsidRPr="008C031B">
        <w:rPr>
          <w:bCs/>
          <w:sz w:val="20"/>
          <w:szCs w:val="20"/>
          <w:lang w:val="nl-NL"/>
        </w:rPr>
        <w:tab/>
      </w:r>
      <w:r w:rsidRPr="008C031B">
        <w:rPr>
          <w:bCs/>
          <w:sz w:val="20"/>
          <w:szCs w:val="20"/>
          <w:u w:val="single"/>
          <w:lang w:val="nl-NL"/>
        </w:rPr>
        <w:t xml:space="preserve">Ronde </w:t>
      </w:r>
      <w:proofErr w:type="gramStart"/>
      <w:r w:rsidRPr="008C031B">
        <w:rPr>
          <w:bCs/>
          <w:sz w:val="20"/>
          <w:szCs w:val="20"/>
          <w:u w:val="single"/>
          <w:lang w:val="nl-NL"/>
        </w:rPr>
        <w:t>5 :</w:t>
      </w:r>
      <w:proofErr w:type="gramEnd"/>
      <w:r w:rsidRPr="008C031B">
        <w:rPr>
          <w:bCs/>
          <w:sz w:val="20"/>
          <w:szCs w:val="20"/>
          <w:lang w:val="nl-NL"/>
        </w:rPr>
        <w:t xml:space="preserve"> 17h</w:t>
      </w:r>
      <w:r w:rsidR="009E2ACC">
        <w:rPr>
          <w:bCs/>
          <w:sz w:val="20"/>
          <w:szCs w:val="20"/>
          <w:lang w:val="nl-NL"/>
        </w:rPr>
        <w:t>30</w:t>
      </w:r>
      <w:r w:rsidRPr="008C031B">
        <w:rPr>
          <w:bCs/>
          <w:sz w:val="20"/>
          <w:szCs w:val="20"/>
          <w:lang w:val="nl-NL"/>
        </w:rPr>
        <w:t xml:space="preserve"> – </w:t>
      </w:r>
      <w:r w:rsidR="009E2ACC">
        <w:rPr>
          <w:bCs/>
          <w:sz w:val="20"/>
          <w:szCs w:val="20"/>
          <w:lang w:val="nl-NL"/>
        </w:rPr>
        <w:t>18</w:t>
      </w:r>
      <w:r w:rsidRPr="008C031B">
        <w:rPr>
          <w:bCs/>
          <w:sz w:val="20"/>
          <w:szCs w:val="20"/>
          <w:lang w:val="nl-NL"/>
        </w:rPr>
        <w:t>h</w:t>
      </w:r>
      <w:r w:rsidR="009E2ACC">
        <w:rPr>
          <w:bCs/>
          <w:sz w:val="20"/>
          <w:szCs w:val="20"/>
          <w:lang w:val="nl-NL"/>
        </w:rPr>
        <w:t>00</w:t>
      </w:r>
    </w:p>
    <w:p w14:paraId="6FFF7884" w14:textId="46D9B8C2" w:rsidR="008C031B" w:rsidRDefault="008C031B" w:rsidP="008C031B">
      <w:pPr>
        <w:tabs>
          <w:tab w:val="left" w:pos="4536"/>
        </w:tabs>
        <w:spacing w:line="240" w:lineRule="auto"/>
        <w:jc w:val="both"/>
        <w:rPr>
          <w:bCs/>
          <w:sz w:val="20"/>
          <w:szCs w:val="20"/>
          <w:lang w:val="fr-CH"/>
        </w:rPr>
      </w:pPr>
      <w:r w:rsidRPr="008C031B">
        <w:rPr>
          <w:bCs/>
          <w:sz w:val="20"/>
          <w:szCs w:val="20"/>
          <w:u w:val="single"/>
          <w:lang w:val="fr-CH"/>
        </w:rPr>
        <w:t>Ronde 3</w:t>
      </w:r>
      <w:r>
        <w:rPr>
          <w:bCs/>
          <w:sz w:val="20"/>
          <w:szCs w:val="20"/>
          <w:u w:val="single"/>
          <w:lang w:val="fr-CH"/>
        </w:rPr>
        <w:t xml:space="preserve"> </w:t>
      </w:r>
      <w:r w:rsidRPr="008C031B">
        <w:rPr>
          <w:bCs/>
          <w:sz w:val="20"/>
          <w:szCs w:val="20"/>
          <w:u w:val="single"/>
          <w:lang w:val="fr-CH"/>
        </w:rPr>
        <w:t>:</w:t>
      </w:r>
      <w:r w:rsidRPr="008C031B">
        <w:rPr>
          <w:bCs/>
          <w:sz w:val="20"/>
          <w:szCs w:val="20"/>
          <w:lang w:val="fr-CH"/>
        </w:rPr>
        <w:t xml:space="preserve"> 15</w:t>
      </w:r>
      <w:r>
        <w:rPr>
          <w:bCs/>
          <w:sz w:val="20"/>
          <w:szCs w:val="20"/>
          <w:lang w:val="fr-CH"/>
        </w:rPr>
        <w:t>h</w:t>
      </w:r>
      <w:r w:rsidR="009E2ACC">
        <w:rPr>
          <w:bCs/>
          <w:sz w:val="20"/>
          <w:szCs w:val="20"/>
          <w:lang w:val="fr-CH"/>
        </w:rPr>
        <w:t>15</w:t>
      </w:r>
      <w:r w:rsidRPr="008C031B">
        <w:rPr>
          <w:bCs/>
          <w:sz w:val="20"/>
          <w:szCs w:val="20"/>
          <w:lang w:val="fr-CH"/>
        </w:rPr>
        <w:t xml:space="preserve"> – </w:t>
      </w:r>
      <w:r w:rsidR="009E2ACC">
        <w:rPr>
          <w:bCs/>
          <w:sz w:val="20"/>
          <w:szCs w:val="20"/>
          <w:lang w:val="fr-CH"/>
        </w:rPr>
        <w:t>15</w:t>
      </w:r>
      <w:r>
        <w:rPr>
          <w:bCs/>
          <w:sz w:val="20"/>
          <w:szCs w:val="20"/>
          <w:lang w:val="fr-CH"/>
        </w:rPr>
        <w:t>h</w:t>
      </w:r>
      <w:r w:rsidR="009E2ACC">
        <w:rPr>
          <w:bCs/>
          <w:sz w:val="20"/>
          <w:szCs w:val="20"/>
          <w:lang w:val="fr-CH"/>
        </w:rPr>
        <w:t>45</w:t>
      </w:r>
      <w:r w:rsidRPr="008C031B">
        <w:rPr>
          <w:bCs/>
          <w:sz w:val="20"/>
          <w:szCs w:val="20"/>
          <w:lang w:val="fr-CH"/>
        </w:rPr>
        <w:tab/>
      </w:r>
      <w:r w:rsidRPr="008C031B">
        <w:rPr>
          <w:bCs/>
          <w:sz w:val="20"/>
          <w:szCs w:val="20"/>
          <w:u w:val="single"/>
          <w:lang w:val="fr-CH"/>
        </w:rPr>
        <w:t>Remise des prix :</w:t>
      </w:r>
      <w:r w:rsidRPr="008C031B">
        <w:rPr>
          <w:bCs/>
          <w:sz w:val="20"/>
          <w:szCs w:val="20"/>
          <w:lang w:val="fr-CH"/>
        </w:rPr>
        <w:t xml:space="preserve"> </w:t>
      </w:r>
      <w:r>
        <w:rPr>
          <w:bCs/>
          <w:sz w:val="20"/>
          <w:szCs w:val="20"/>
          <w:lang w:val="fr-CH"/>
        </w:rPr>
        <w:t>18h</w:t>
      </w:r>
      <w:r w:rsidR="009E2ACC">
        <w:rPr>
          <w:bCs/>
          <w:sz w:val="20"/>
          <w:szCs w:val="20"/>
          <w:lang w:val="fr-CH"/>
        </w:rPr>
        <w:t>30</w:t>
      </w:r>
    </w:p>
    <w:p w14:paraId="36641749" w14:textId="77777777" w:rsidR="00C60A3A" w:rsidRPr="008C031B" w:rsidRDefault="00C60A3A" w:rsidP="008C031B">
      <w:pPr>
        <w:tabs>
          <w:tab w:val="left" w:pos="4536"/>
        </w:tabs>
        <w:spacing w:line="240" w:lineRule="auto"/>
        <w:jc w:val="both"/>
        <w:rPr>
          <w:sz w:val="20"/>
          <w:szCs w:val="20"/>
          <w:lang w:val="fr-CH"/>
        </w:rPr>
      </w:pPr>
    </w:p>
    <w:p w14:paraId="7E6AE970" w14:textId="16A7B079" w:rsidR="00C04FEE" w:rsidRPr="00A5566F" w:rsidRDefault="00C04FEE" w:rsidP="00C779F7">
      <w:pPr>
        <w:pStyle w:val="ListParagraph"/>
        <w:numPr>
          <w:ilvl w:val="0"/>
          <w:numId w:val="32"/>
        </w:numPr>
        <w:spacing w:line="240" w:lineRule="auto"/>
        <w:jc w:val="both"/>
        <w:rPr>
          <w:color w:val="4F81BD" w:themeColor="accent1"/>
          <w:sz w:val="28"/>
          <w:szCs w:val="28"/>
        </w:rPr>
      </w:pPr>
      <w:r w:rsidRPr="00A5566F">
        <w:rPr>
          <w:color w:val="4F81BD" w:themeColor="accent1"/>
          <w:sz w:val="28"/>
          <w:szCs w:val="28"/>
        </w:rPr>
        <w:t>Qualifications</w:t>
      </w:r>
    </w:p>
    <w:p w14:paraId="559D9E06" w14:textId="689D282C" w:rsidR="00A5566F" w:rsidRPr="0068634A" w:rsidRDefault="00582888" w:rsidP="00582888">
      <w:pPr>
        <w:spacing w:line="240" w:lineRule="auto"/>
        <w:jc w:val="both"/>
        <w:rPr>
          <w:b/>
          <w:sz w:val="20"/>
          <w:szCs w:val="20"/>
          <w:u w:val="single"/>
        </w:rPr>
      </w:pPr>
      <w:r w:rsidRPr="0068634A">
        <w:rPr>
          <w:b/>
          <w:sz w:val="20"/>
          <w:szCs w:val="20"/>
          <w:u w:val="single"/>
        </w:rPr>
        <w:t>Les règles de qualifications sont les suivantes :</w:t>
      </w:r>
    </w:p>
    <w:p w14:paraId="5C79FC9F" w14:textId="77777777" w:rsidR="00D817DC" w:rsidRDefault="00D817DC" w:rsidP="00D817DC">
      <w:pPr>
        <w:spacing w:line="240" w:lineRule="auto"/>
        <w:jc w:val="both"/>
        <w:rPr>
          <w:sz w:val="20"/>
          <w:szCs w:val="20"/>
        </w:rPr>
      </w:pPr>
      <w:r>
        <w:rPr>
          <w:sz w:val="20"/>
          <w:szCs w:val="20"/>
        </w:rPr>
        <w:t>Seuls les établissements présentant une ou plusieurs équipes complètes répondants aux critères qualificatifs pourrons être qualifiés pour la phase académique.</w:t>
      </w:r>
    </w:p>
    <w:p w14:paraId="4EDD393A" w14:textId="77777777" w:rsidR="00D817DC" w:rsidRDefault="00D817DC" w:rsidP="00D817DC">
      <w:pPr>
        <w:spacing w:line="240" w:lineRule="auto"/>
        <w:jc w:val="both"/>
        <w:rPr>
          <w:sz w:val="20"/>
          <w:szCs w:val="20"/>
        </w:rPr>
      </w:pPr>
      <w:r w:rsidRPr="00AF0303">
        <w:rPr>
          <w:sz w:val="20"/>
          <w:szCs w:val="20"/>
        </w:rPr>
        <w:t>Une équipe doit être constituée de 8 joueurs et joueuses d’un même établissement ou d’un regroupement de plusieurs établissements faisant partie d’un regroupement pédagogique intercommunal (RPI) ou d’un syndicat intercommunal à vocation scolaire (SIVOS).</w:t>
      </w:r>
    </w:p>
    <w:p w14:paraId="17E93B44" w14:textId="77777777" w:rsidR="00D817DC" w:rsidRDefault="00D817DC" w:rsidP="00D817DC">
      <w:pPr>
        <w:spacing w:line="240" w:lineRule="auto"/>
        <w:jc w:val="both"/>
        <w:rPr>
          <w:sz w:val="20"/>
          <w:szCs w:val="20"/>
        </w:rPr>
      </w:pPr>
      <w:r w:rsidRPr="00AF0303">
        <w:rPr>
          <w:sz w:val="20"/>
          <w:szCs w:val="20"/>
        </w:rPr>
        <w:t>Dans ce cas précis, il appartient aux établissements concernés de fournir la preuve de leur appartenance à ces structures (RPI ou SIVOS). (</w:t>
      </w:r>
      <w:proofErr w:type="spellStart"/>
      <w:proofErr w:type="gramStart"/>
      <w:r w:rsidRPr="00AF0303">
        <w:rPr>
          <w:sz w:val="20"/>
          <w:szCs w:val="20"/>
        </w:rPr>
        <w:t>cf</w:t>
      </w:r>
      <w:proofErr w:type="spellEnd"/>
      <w:proofErr w:type="gramEnd"/>
      <w:r w:rsidRPr="00AF0303">
        <w:rPr>
          <w:sz w:val="20"/>
          <w:szCs w:val="20"/>
        </w:rPr>
        <w:t xml:space="preserve"> article 1.4.2 du règlement national).</w:t>
      </w:r>
    </w:p>
    <w:p w14:paraId="69936755" w14:textId="77777777" w:rsidR="00D817DC" w:rsidRDefault="00D817DC" w:rsidP="00D817DC">
      <w:pPr>
        <w:spacing w:line="240" w:lineRule="auto"/>
        <w:jc w:val="both"/>
        <w:rPr>
          <w:sz w:val="20"/>
          <w:szCs w:val="20"/>
        </w:rPr>
      </w:pPr>
      <w:r w:rsidRPr="00AF0303">
        <w:rPr>
          <w:sz w:val="20"/>
          <w:szCs w:val="20"/>
        </w:rPr>
        <w:t>Un coefficient de 25% de mixité est exigé (2 filles ou 2 garçons au moins pour la constitution d’une équipe). Les résultats des 8 meilleurs représentants d’un même établissement, coefficient de mixité inclus, fera office d’une équipe. Un établissement ayant une grosse représentation peut donc avoir plusieurs équipes.</w:t>
      </w:r>
    </w:p>
    <w:p w14:paraId="4D5D7AD2" w14:textId="77777777" w:rsidR="00E00221" w:rsidRDefault="00D817DC" w:rsidP="00D817DC">
      <w:pPr>
        <w:pStyle w:val="NoSpacing"/>
        <w:rPr>
          <w:b/>
          <w:bCs/>
          <w:sz w:val="20"/>
          <w:szCs w:val="20"/>
          <w:u w:val="single"/>
        </w:rPr>
      </w:pPr>
      <w:r w:rsidRPr="00A45A61">
        <w:rPr>
          <w:b/>
          <w:bCs/>
          <w:sz w:val="20"/>
          <w:szCs w:val="20"/>
          <w:u w:val="single"/>
        </w:rPr>
        <w:t>Lien vers le règlement de la ligue A</w:t>
      </w:r>
      <w:r w:rsidR="00A45A61">
        <w:rPr>
          <w:b/>
          <w:bCs/>
          <w:sz w:val="20"/>
          <w:szCs w:val="20"/>
          <w:u w:val="single"/>
        </w:rPr>
        <w:t>uvergne-</w:t>
      </w:r>
      <w:proofErr w:type="spellStart"/>
      <w:r w:rsidR="00A45A61">
        <w:rPr>
          <w:b/>
          <w:bCs/>
          <w:sz w:val="20"/>
          <w:szCs w:val="20"/>
          <w:u w:val="single"/>
        </w:rPr>
        <w:t>Rhônes</w:t>
      </w:r>
      <w:proofErr w:type="spellEnd"/>
      <w:r w:rsidR="00A45A61">
        <w:rPr>
          <w:b/>
          <w:bCs/>
          <w:sz w:val="20"/>
          <w:szCs w:val="20"/>
          <w:u w:val="single"/>
        </w:rPr>
        <w:t>-Alpes</w:t>
      </w:r>
      <w:r w:rsidRPr="00A45A61">
        <w:rPr>
          <w:b/>
          <w:bCs/>
          <w:sz w:val="20"/>
          <w:szCs w:val="20"/>
          <w:u w:val="single"/>
        </w:rPr>
        <w:t xml:space="preserve"> : </w:t>
      </w:r>
    </w:p>
    <w:p w14:paraId="3316CD5D" w14:textId="379AEC06" w:rsidR="00D817DC" w:rsidRPr="00E00221" w:rsidRDefault="00E00221" w:rsidP="00D817DC">
      <w:pPr>
        <w:pStyle w:val="NoSpacing"/>
        <w:rPr>
          <w:b/>
          <w:bCs/>
          <w:sz w:val="20"/>
          <w:szCs w:val="20"/>
          <w:u w:val="single"/>
        </w:rPr>
      </w:pPr>
      <w:r>
        <w:rPr>
          <w:sz w:val="20"/>
          <w:szCs w:val="20"/>
        </w:rPr>
        <w:t>[LIEN_REGLEMENT_ARA]</w:t>
      </w:r>
    </w:p>
    <w:p w14:paraId="4537041E" w14:textId="77777777" w:rsidR="00D817DC" w:rsidRDefault="00D817DC" w:rsidP="00D817DC">
      <w:pPr>
        <w:spacing w:line="240" w:lineRule="auto"/>
        <w:jc w:val="both"/>
        <w:rPr>
          <w:sz w:val="20"/>
          <w:szCs w:val="20"/>
        </w:rPr>
      </w:pPr>
    </w:p>
    <w:p w14:paraId="213E8C75" w14:textId="77777777" w:rsidR="00E00221" w:rsidRDefault="00D817DC" w:rsidP="00E00221">
      <w:pPr>
        <w:spacing w:line="240" w:lineRule="auto"/>
        <w:rPr>
          <w:b/>
          <w:bCs/>
          <w:sz w:val="20"/>
          <w:szCs w:val="20"/>
          <w:u w:val="single"/>
        </w:rPr>
      </w:pPr>
      <w:r w:rsidRPr="00A45A61">
        <w:rPr>
          <w:b/>
          <w:bCs/>
          <w:sz w:val="20"/>
          <w:szCs w:val="20"/>
          <w:u w:val="single"/>
        </w:rPr>
        <w:t>Lien vers le règlement de la F</w:t>
      </w:r>
      <w:r w:rsidR="00A45A61" w:rsidRPr="00A45A61">
        <w:rPr>
          <w:b/>
          <w:bCs/>
          <w:sz w:val="20"/>
          <w:szCs w:val="20"/>
          <w:u w:val="single"/>
        </w:rPr>
        <w:t xml:space="preserve">édération Française des </w:t>
      </w:r>
      <w:r w:rsidR="00A45A61" w:rsidRPr="00A45A61">
        <w:rPr>
          <w:b/>
          <w:bCs/>
          <w:sz w:val="20"/>
          <w:szCs w:val="20"/>
          <w:u w:val="single"/>
          <w:lang w:val="fr-CH"/>
        </w:rPr>
        <w:t>Échecs</w:t>
      </w:r>
      <w:r w:rsidRPr="00A45A61">
        <w:rPr>
          <w:b/>
          <w:bCs/>
          <w:sz w:val="20"/>
          <w:szCs w:val="20"/>
          <w:u w:val="single"/>
        </w:rPr>
        <w:t xml:space="preserve"> : </w:t>
      </w:r>
    </w:p>
    <w:p w14:paraId="3238CB20" w14:textId="779F1BDF" w:rsidR="00E00221" w:rsidRDefault="00E00221" w:rsidP="00D817DC">
      <w:pPr>
        <w:spacing w:line="240" w:lineRule="auto"/>
        <w:rPr>
          <w:sz w:val="20"/>
          <w:szCs w:val="20"/>
        </w:rPr>
      </w:pPr>
      <w:r>
        <w:rPr>
          <w:sz w:val="20"/>
          <w:szCs w:val="20"/>
        </w:rPr>
        <w:t>[LIEN_REGLEMENT_ARA]</w:t>
      </w:r>
    </w:p>
    <w:p w14:paraId="3EA313DE" w14:textId="77777777" w:rsidR="005901BC" w:rsidRDefault="005901BC">
      <w:pPr>
        <w:spacing w:after="0" w:line="240" w:lineRule="auto"/>
        <w:rPr>
          <w:color w:val="4F81BD" w:themeColor="accent1"/>
          <w:sz w:val="28"/>
          <w:szCs w:val="28"/>
        </w:rPr>
      </w:pPr>
      <w:r>
        <w:rPr>
          <w:color w:val="4F81BD" w:themeColor="accent1"/>
          <w:sz w:val="28"/>
          <w:szCs w:val="28"/>
        </w:rPr>
        <w:br w:type="page"/>
      </w:r>
    </w:p>
    <w:p w14:paraId="5A884EBD" w14:textId="178AB088" w:rsidR="00F636C1" w:rsidRDefault="00706B55" w:rsidP="00C779F7">
      <w:pPr>
        <w:pStyle w:val="ListParagraph"/>
        <w:numPr>
          <w:ilvl w:val="0"/>
          <w:numId w:val="32"/>
        </w:numPr>
        <w:spacing w:line="240" w:lineRule="auto"/>
        <w:jc w:val="both"/>
        <w:rPr>
          <w:color w:val="4F81BD" w:themeColor="accent1"/>
          <w:sz w:val="28"/>
          <w:szCs w:val="28"/>
        </w:rPr>
      </w:pPr>
      <w:r>
        <w:rPr>
          <w:color w:val="4F81BD" w:themeColor="accent1"/>
          <w:sz w:val="28"/>
          <w:szCs w:val="28"/>
        </w:rPr>
        <w:lastRenderedPageBreak/>
        <w:t>Arbitrage / r</w:t>
      </w:r>
      <w:r w:rsidR="00F636C1">
        <w:rPr>
          <w:color w:val="4F81BD" w:themeColor="accent1"/>
          <w:sz w:val="28"/>
          <w:szCs w:val="28"/>
        </w:rPr>
        <w:t>ègles des tournois</w:t>
      </w:r>
    </w:p>
    <w:p w14:paraId="269E6601" w14:textId="6554A78C" w:rsidR="00706B55" w:rsidRDefault="00706B55" w:rsidP="00F636C1">
      <w:pPr>
        <w:spacing w:line="240" w:lineRule="auto"/>
        <w:jc w:val="both"/>
        <w:rPr>
          <w:sz w:val="20"/>
          <w:szCs w:val="20"/>
        </w:rPr>
      </w:pPr>
      <w:r>
        <w:rPr>
          <w:sz w:val="20"/>
          <w:szCs w:val="20"/>
        </w:rPr>
        <w:t xml:space="preserve">L’arbitre principal du championnat sera </w:t>
      </w:r>
      <w:r w:rsidR="00E00221">
        <w:rPr>
          <w:b/>
          <w:bCs/>
          <w:sz w:val="20"/>
          <w:szCs w:val="20"/>
        </w:rPr>
        <w:t>[ARBITRE PRINCIPAL]</w:t>
      </w:r>
      <w:r>
        <w:rPr>
          <w:sz w:val="20"/>
          <w:szCs w:val="20"/>
        </w:rPr>
        <w:t xml:space="preserve">. Il sera assisté par </w:t>
      </w:r>
      <w:r w:rsidR="00E00221">
        <w:rPr>
          <w:b/>
          <w:bCs/>
          <w:sz w:val="20"/>
          <w:szCs w:val="20"/>
        </w:rPr>
        <w:t>[ARBITRE ADJOINT]</w:t>
      </w:r>
      <w:r>
        <w:rPr>
          <w:sz w:val="20"/>
          <w:szCs w:val="20"/>
        </w:rPr>
        <w:t>.</w:t>
      </w:r>
    </w:p>
    <w:p w14:paraId="11AA5C25" w14:textId="6B380CED" w:rsidR="00F636C1" w:rsidRDefault="00F636C1" w:rsidP="00F636C1">
      <w:pPr>
        <w:spacing w:line="240" w:lineRule="auto"/>
        <w:jc w:val="both"/>
        <w:rPr>
          <w:sz w:val="20"/>
          <w:szCs w:val="20"/>
        </w:rPr>
      </w:pPr>
      <w:r>
        <w:rPr>
          <w:sz w:val="20"/>
          <w:szCs w:val="20"/>
        </w:rPr>
        <w:t>Seuls les arbitres et responsables de salle seront admis dans l’aire de jeu</w:t>
      </w:r>
      <w:r w:rsidR="00A5566F">
        <w:rPr>
          <w:sz w:val="20"/>
          <w:szCs w:val="20"/>
        </w:rPr>
        <w:t>.</w:t>
      </w:r>
    </w:p>
    <w:p w14:paraId="16CA6977" w14:textId="4B8174E8" w:rsidR="00706B55" w:rsidRPr="00CC039F" w:rsidRDefault="007253DE" w:rsidP="00F636C1">
      <w:pPr>
        <w:spacing w:line="240" w:lineRule="auto"/>
        <w:jc w:val="both"/>
        <w:rPr>
          <w:b/>
          <w:bCs/>
          <w:sz w:val="20"/>
          <w:szCs w:val="20"/>
          <w:u w:val="single"/>
        </w:rPr>
      </w:pPr>
      <w:r>
        <w:rPr>
          <w:b/>
          <w:bCs/>
          <w:sz w:val="20"/>
          <w:szCs w:val="20"/>
          <w:u w:val="single"/>
        </w:rPr>
        <w:t>Classement et d</w:t>
      </w:r>
      <w:r w:rsidR="00F636C1" w:rsidRPr="00CC039F">
        <w:rPr>
          <w:b/>
          <w:bCs/>
          <w:sz w:val="20"/>
          <w:szCs w:val="20"/>
          <w:u w:val="single"/>
        </w:rPr>
        <w:t>épartage :</w:t>
      </w:r>
    </w:p>
    <w:p w14:paraId="1B250E04" w14:textId="77777777" w:rsidR="0068634A" w:rsidRPr="0068634A" w:rsidRDefault="0068634A" w:rsidP="0068634A">
      <w:pPr>
        <w:spacing w:line="240" w:lineRule="auto"/>
        <w:jc w:val="both"/>
        <w:rPr>
          <w:sz w:val="20"/>
          <w:szCs w:val="20"/>
        </w:rPr>
      </w:pPr>
      <w:r w:rsidRPr="0068634A">
        <w:rPr>
          <w:sz w:val="20"/>
          <w:szCs w:val="20"/>
        </w:rPr>
        <w:t xml:space="preserve">Le classement est établi au nombre de points suivant le barème : </w:t>
      </w:r>
    </w:p>
    <w:p w14:paraId="779781CC" w14:textId="567EDEBE" w:rsidR="0068634A" w:rsidRPr="0068634A" w:rsidRDefault="0068634A" w:rsidP="0068634A">
      <w:pPr>
        <w:pStyle w:val="ListParagraph"/>
        <w:numPr>
          <w:ilvl w:val="0"/>
          <w:numId w:val="24"/>
        </w:numPr>
        <w:spacing w:line="240" w:lineRule="auto"/>
        <w:jc w:val="both"/>
        <w:rPr>
          <w:sz w:val="20"/>
          <w:szCs w:val="20"/>
        </w:rPr>
      </w:pPr>
      <w:r w:rsidRPr="0068634A">
        <w:rPr>
          <w:sz w:val="20"/>
          <w:szCs w:val="20"/>
        </w:rPr>
        <w:t xml:space="preserve">Gain = 1 point ;  </w:t>
      </w:r>
    </w:p>
    <w:p w14:paraId="239AC530" w14:textId="77777777" w:rsidR="0068634A" w:rsidRDefault="0068634A" w:rsidP="0068634A">
      <w:pPr>
        <w:pStyle w:val="ListParagraph"/>
        <w:numPr>
          <w:ilvl w:val="0"/>
          <w:numId w:val="24"/>
        </w:numPr>
        <w:spacing w:line="240" w:lineRule="auto"/>
        <w:jc w:val="both"/>
        <w:rPr>
          <w:sz w:val="20"/>
          <w:szCs w:val="20"/>
        </w:rPr>
      </w:pPr>
      <w:r w:rsidRPr="0068634A">
        <w:rPr>
          <w:sz w:val="20"/>
          <w:szCs w:val="20"/>
        </w:rPr>
        <w:t xml:space="preserve">Nul = ½ point ; </w:t>
      </w:r>
    </w:p>
    <w:p w14:paraId="6E9F5AD7" w14:textId="1963C574" w:rsidR="0068634A" w:rsidRPr="0068634A" w:rsidRDefault="0068634A" w:rsidP="0068634A">
      <w:pPr>
        <w:pStyle w:val="ListParagraph"/>
        <w:numPr>
          <w:ilvl w:val="0"/>
          <w:numId w:val="24"/>
        </w:numPr>
        <w:spacing w:line="240" w:lineRule="auto"/>
        <w:jc w:val="both"/>
        <w:rPr>
          <w:sz w:val="20"/>
          <w:szCs w:val="20"/>
        </w:rPr>
      </w:pPr>
      <w:r w:rsidRPr="0068634A">
        <w:rPr>
          <w:sz w:val="20"/>
          <w:szCs w:val="20"/>
        </w:rPr>
        <w:t xml:space="preserve">Perte = 0 point.  </w:t>
      </w:r>
    </w:p>
    <w:p w14:paraId="726CED87" w14:textId="77777777" w:rsidR="0068634A" w:rsidRPr="0068634A" w:rsidRDefault="0068634A" w:rsidP="0068634A">
      <w:pPr>
        <w:spacing w:line="240" w:lineRule="auto"/>
        <w:jc w:val="both"/>
        <w:rPr>
          <w:sz w:val="20"/>
          <w:szCs w:val="20"/>
        </w:rPr>
      </w:pPr>
      <w:r w:rsidRPr="0068634A">
        <w:rPr>
          <w:sz w:val="20"/>
          <w:szCs w:val="20"/>
        </w:rPr>
        <w:t xml:space="preserve">En cas d’égalité, les départages suivants seront appliqués :  </w:t>
      </w:r>
    </w:p>
    <w:p w14:paraId="57E144F5" w14:textId="0BD56A0F" w:rsidR="0068634A" w:rsidRPr="0068634A" w:rsidRDefault="0068634A" w:rsidP="007253DE">
      <w:pPr>
        <w:pStyle w:val="ListParagraph"/>
        <w:numPr>
          <w:ilvl w:val="0"/>
          <w:numId w:val="25"/>
        </w:numPr>
        <w:spacing w:line="240" w:lineRule="auto"/>
        <w:jc w:val="both"/>
        <w:rPr>
          <w:sz w:val="20"/>
          <w:szCs w:val="20"/>
        </w:rPr>
      </w:pPr>
      <w:r w:rsidRPr="0068634A">
        <w:rPr>
          <w:sz w:val="20"/>
          <w:szCs w:val="20"/>
        </w:rPr>
        <w:t>Buchholz Tronqué</w:t>
      </w:r>
    </w:p>
    <w:p w14:paraId="781F6103" w14:textId="431E6CC8" w:rsidR="0068634A" w:rsidRPr="0068634A" w:rsidRDefault="0068634A" w:rsidP="0068634A">
      <w:pPr>
        <w:pStyle w:val="ListParagraph"/>
        <w:numPr>
          <w:ilvl w:val="0"/>
          <w:numId w:val="25"/>
        </w:numPr>
        <w:spacing w:line="240" w:lineRule="auto"/>
        <w:jc w:val="both"/>
        <w:rPr>
          <w:sz w:val="20"/>
          <w:szCs w:val="20"/>
        </w:rPr>
      </w:pPr>
      <w:r w:rsidRPr="0068634A">
        <w:rPr>
          <w:sz w:val="20"/>
          <w:szCs w:val="20"/>
        </w:rPr>
        <w:t xml:space="preserve">Buchholz </w:t>
      </w:r>
    </w:p>
    <w:p w14:paraId="66D9B383" w14:textId="76963369" w:rsidR="0068634A" w:rsidRDefault="00D817DC" w:rsidP="0068634A">
      <w:pPr>
        <w:pStyle w:val="ListParagraph"/>
        <w:numPr>
          <w:ilvl w:val="0"/>
          <w:numId w:val="25"/>
        </w:numPr>
        <w:spacing w:line="240" w:lineRule="auto"/>
        <w:jc w:val="both"/>
        <w:rPr>
          <w:sz w:val="20"/>
          <w:szCs w:val="20"/>
        </w:rPr>
      </w:pPr>
      <w:r>
        <w:rPr>
          <w:sz w:val="20"/>
          <w:szCs w:val="20"/>
        </w:rPr>
        <w:t>Cumulatif</w:t>
      </w:r>
    </w:p>
    <w:p w14:paraId="2AFD7EED" w14:textId="04D02C83" w:rsidR="00A45A61" w:rsidRDefault="0061064D" w:rsidP="00A45A61">
      <w:pPr>
        <w:spacing w:line="240" w:lineRule="auto"/>
        <w:jc w:val="both"/>
        <w:rPr>
          <w:sz w:val="20"/>
          <w:szCs w:val="20"/>
        </w:rPr>
      </w:pPr>
      <w:r>
        <w:rPr>
          <w:sz w:val="20"/>
          <w:szCs w:val="20"/>
        </w:rPr>
        <w:t>« </w:t>
      </w:r>
      <w:r w:rsidRPr="0061064D">
        <w:rPr>
          <w:sz w:val="20"/>
          <w:szCs w:val="20"/>
        </w:rPr>
        <w:t xml:space="preserve">Pour le calcul du Buchholz dans le cadre de parties non jouées, en accord avec l’article C07 16.6, le calcul du score ajusté est effectué </w:t>
      </w:r>
      <w:r>
        <w:rPr>
          <w:sz w:val="20"/>
          <w:szCs w:val="20"/>
        </w:rPr>
        <w:t>selon le calcul du</w:t>
      </w:r>
      <w:r w:rsidRPr="0061064D">
        <w:rPr>
          <w:sz w:val="20"/>
          <w:szCs w:val="20"/>
        </w:rPr>
        <w:t xml:space="preserve"> logiciel PAPI version 3.3.8 suivant les préconisations de la FIDE antérieures à 2023</w:t>
      </w:r>
      <w:r>
        <w:rPr>
          <w:sz w:val="20"/>
          <w:szCs w:val="20"/>
        </w:rPr>
        <w:t> »</w:t>
      </w:r>
    </w:p>
    <w:p w14:paraId="0E692A34" w14:textId="66D79EE0" w:rsidR="0061064D" w:rsidRPr="0061064D" w:rsidRDefault="0061064D" w:rsidP="00A45A61">
      <w:pPr>
        <w:spacing w:line="240" w:lineRule="auto"/>
        <w:jc w:val="both"/>
        <w:rPr>
          <w:sz w:val="20"/>
          <w:szCs w:val="20"/>
        </w:rPr>
      </w:pPr>
      <w:r w:rsidRPr="0061064D">
        <w:rPr>
          <w:sz w:val="20"/>
          <w:szCs w:val="20"/>
        </w:rPr>
        <w:t xml:space="preserve">Le tournoi sera organisé à l’aide du logiciel Sharly Chess </w:t>
      </w:r>
      <w:r>
        <w:rPr>
          <w:sz w:val="20"/>
          <w:szCs w:val="20"/>
        </w:rPr>
        <w:t>validé</w:t>
      </w:r>
      <w:r w:rsidRPr="0061064D">
        <w:rPr>
          <w:sz w:val="20"/>
          <w:szCs w:val="20"/>
        </w:rPr>
        <w:t xml:space="preserve"> par la Fédération Française des </w:t>
      </w:r>
      <w:r w:rsidRPr="0061064D">
        <w:rPr>
          <w:sz w:val="20"/>
          <w:szCs w:val="20"/>
          <w:lang w:val="fr-CH"/>
        </w:rPr>
        <w:t>Échecs</w:t>
      </w:r>
      <w:r w:rsidRPr="0061064D">
        <w:rPr>
          <w:sz w:val="20"/>
          <w:szCs w:val="20"/>
        </w:rPr>
        <w:t> (FFE</w:t>
      </w:r>
      <w:r w:rsidR="00E27C62">
        <w:rPr>
          <w:sz w:val="20"/>
          <w:szCs w:val="20"/>
        </w:rPr>
        <w:t>)</w:t>
      </w:r>
      <w:r>
        <w:rPr>
          <w:sz w:val="20"/>
          <w:szCs w:val="20"/>
        </w:rPr>
        <w:t>.</w:t>
      </w:r>
    </w:p>
    <w:p w14:paraId="0642F321" w14:textId="1E2DA000" w:rsidR="00D817DC" w:rsidRDefault="00D817DC" w:rsidP="00D817DC">
      <w:pPr>
        <w:pStyle w:val="NoSpacing"/>
        <w:jc w:val="both"/>
        <w:rPr>
          <w:sz w:val="20"/>
          <w:szCs w:val="20"/>
        </w:rPr>
      </w:pPr>
      <w:r w:rsidRPr="00D817DC">
        <w:rPr>
          <w:sz w:val="20"/>
          <w:szCs w:val="20"/>
        </w:rPr>
        <w:t>Un classement par établissement est également établi d'après le total des points des 8 meilleurs participants ou participantes d'une même école ou d</w:t>
      </w:r>
      <w:r w:rsidR="002836A0">
        <w:rPr>
          <w:sz w:val="20"/>
          <w:szCs w:val="20"/>
        </w:rPr>
        <w:t>’</w:t>
      </w:r>
      <w:r w:rsidRPr="00D817DC">
        <w:rPr>
          <w:sz w:val="20"/>
          <w:szCs w:val="20"/>
        </w:rPr>
        <w:t>u</w:t>
      </w:r>
      <w:r w:rsidR="002836A0">
        <w:rPr>
          <w:sz w:val="20"/>
          <w:szCs w:val="20"/>
        </w:rPr>
        <w:t>n</w:t>
      </w:r>
      <w:r w:rsidRPr="00D817DC">
        <w:rPr>
          <w:sz w:val="20"/>
          <w:szCs w:val="20"/>
        </w:rPr>
        <w:t xml:space="preserve"> même collège dont au moins les 2 premières filles et les deux premiers garçons. </w:t>
      </w:r>
    </w:p>
    <w:p w14:paraId="397699BC" w14:textId="77777777" w:rsidR="00D817DC" w:rsidRPr="00D817DC" w:rsidRDefault="00D817DC" w:rsidP="00D817DC">
      <w:pPr>
        <w:pStyle w:val="NoSpacing"/>
        <w:jc w:val="both"/>
        <w:rPr>
          <w:sz w:val="20"/>
          <w:szCs w:val="20"/>
        </w:rPr>
      </w:pPr>
    </w:p>
    <w:p w14:paraId="13894F71" w14:textId="77777777" w:rsidR="005901BC" w:rsidRDefault="00D817DC" w:rsidP="00D817DC">
      <w:pPr>
        <w:pStyle w:val="NoSpacing"/>
        <w:numPr>
          <w:ilvl w:val="0"/>
          <w:numId w:val="27"/>
        </w:numPr>
        <w:jc w:val="both"/>
        <w:rPr>
          <w:sz w:val="20"/>
          <w:szCs w:val="20"/>
        </w:rPr>
      </w:pPr>
      <w:r w:rsidRPr="00D817DC">
        <w:rPr>
          <w:sz w:val="20"/>
          <w:szCs w:val="20"/>
        </w:rPr>
        <w:t>Une équipe est dite complète lorsqu’elle comprend 8 membres dont au moins 2 garçons et 2 filles.</w:t>
      </w:r>
    </w:p>
    <w:p w14:paraId="04D4A6E2" w14:textId="4A58929A" w:rsidR="005901BC" w:rsidRDefault="00D817DC" w:rsidP="00D817DC">
      <w:pPr>
        <w:pStyle w:val="NoSpacing"/>
        <w:numPr>
          <w:ilvl w:val="0"/>
          <w:numId w:val="27"/>
        </w:numPr>
        <w:jc w:val="both"/>
        <w:rPr>
          <w:sz w:val="20"/>
          <w:szCs w:val="20"/>
        </w:rPr>
      </w:pPr>
      <w:r w:rsidRPr="005901BC">
        <w:rPr>
          <w:sz w:val="20"/>
          <w:szCs w:val="20"/>
        </w:rPr>
        <w:t xml:space="preserve">Les équipes complètes seront classées avant les équipes incomplètes. Pour tous les établissements </w:t>
      </w:r>
      <w:r w:rsidR="002836A0">
        <w:rPr>
          <w:sz w:val="20"/>
          <w:szCs w:val="20"/>
        </w:rPr>
        <w:t>ayants</w:t>
      </w:r>
      <w:r w:rsidRPr="005901BC">
        <w:rPr>
          <w:sz w:val="20"/>
          <w:szCs w:val="20"/>
        </w:rPr>
        <w:t xml:space="preserve"> moins de 8 membres ou un quota incomplet de garçons ou de filles, le calcul se fait en comptabilisant 0 point </w:t>
      </w:r>
      <w:r w:rsidR="002836A0">
        <w:rPr>
          <w:sz w:val="20"/>
          <w:szCs w:val="20"/>
        </w:rPr>
        <w:t>par</w:t>
      </w:r>
      <w:r w:rsidRPr="005901BC">
        <w:rPr>
          <w:sz w:val="20"/>
          <w:szCs w:val="20"/>
        </w:rPr>
        <w:t xml:space="preserve"> places vacantes.</w:t>
      </w:r>
    </w:p>
    <w:p w14:paraId="6B2EA488" w14:textId="77777777" w:rsidR="005901BC" w:rsidRDefault="00D817DC" w:rsidP="00D817DC">
      <w:pPr>
        <w:pStyle w:val="NoSpacing"/>
        <w:numPr>
          <w:ilvl w:val="0"/>
          <w:numId w:val="27"/>
        </w:numPr>
        <w:jc w:val="both"/>
        <w:rPr>
          <w:sz w:val="20"/>
          <w:szCs w:val="20"/>
        </w:rPr>
      </w:pPr>
      <w:r w:rsidRPr="005901BC">
        <w:rPr>
          <w:sz w:val="20"/>
          <w:szCs w:val="20"/>
        </w:rPr>
        <w:t xml:space="preserve">En cas d’égalité, on fera la somme des points de départages (1° Buchholz tronqué, 2° Buchholz, 3° cumulatif). </w:t>
      </w:r>
    </w:p>
    <w:p w14:paraId="273DC70F" w14:textId="13EBB884" w:rsidR="005901BC" w:rsidRDefault="00D817DC" w:rsidP="00D817DC">
      <w:pPr>
        <w:pStyle w:val="NoSpacing"/>
        <w:numPr>
          <w:ilvl w:val="0"/>
          <w:numId w:val="27"/>
        </w:numPr>
        <w:jc w:val="both"/>
        <w:rPr>
          <w:sz w:val="20"/>
          <w:szCs w:val="20"/>
        </w:rPr>
      </w:pPr>
      <w:r w:rsidRPr="005901BC">
        <w:rPr>
          <w:sz w:val="20"/>
          <w:szCs w:val="20"/>
        </w:rPr>
        <w:t xml:space="preserve">En cas de nouvelle égalité, on prendra l’équipe avec la moyenne </w:t>
      </w:r>
      <w:r w:rsidR="002836A0">
        <w:rPr>
          <w:sz w:val="20"/>
          <w:szCs w:val="20"/>
        </w:rPr>
        <w:t xml:space="preserve">d’âge </w:t>
      </w:r>
      <w:r w:rsidRPr="005901BC">
        <w:rPr>
          <w:sz w:val="20"/>
          <w:szCs w:val="20"/>
        </w:rPr>
        <w:t xml:space="preserve">la plus jeune. </w:t>
      </w:r>
    </w:p>
    <w:p w14:paraId="029287E5" w14:textId="77777777" w:rsidR="005901BC" w:rsidRDefault="00D817DC" w:rsidP="00D817DC">
      <w:pPr>
        <w:pStyle w:val="NoSpacing"/>
        <w:numPr>
          <w:ilvl w:val="0"/>
          <w:numId w:val="27"/>
        </w:numPr>
        <w:jc w:val="both"/>
        <w:rPr>
          <w:sz w:val="20"/>
          <w:szCs w:val="20"/>
        </w:rPr>
      </w:pPr>
      <w:r w:rsidRPr="005901BC">
        <w:rPr>
          <w:sz w:val="20"/>
          <w:szCs w:val="20"/>
        </w:rPr>
        <w:t>Plusieurs équipes d’un même établissement peuvent être classées.</w:t>
      </w:r>
    </w:p>
    <w:p w14:paraId="19531483" w14:textId="77777777" w:rsidR="005901BC" w:rsidRDefault="00D817DC" w:rsidP="00D817DC">
      <w:pPr>
        <w:pStyle w:val="NoSpacing"/>
        <w:numPr>
          <w:ilvl w:val="0"/>
          <w:numId w:val="27"/>
        </w:numPr>
        <w:jc w:val="both"/>
        <w:rPr>
          <w:sz w:val="20"/>
          <w:szCs w:val="20"/>
        </w:rPr>
      </w:pPr>
      <w:r w:rsidRPr="005901BC">
        <w:rPr>
          <w:sz w:val="20"/>
          <w:szCs w:val="20"/>
        </w:rPr>
        <w:t>Un établissement ne peut avoir qu’une seule équipe qualifiée pour la phase académique.</w:t>
      </w:r>
    </w:p>
    <w:p w14:paraId="4A56501C" w14:textId="77777777" w:rsidR="005901BC" w:rsidRDefault="00D817DC" w:rsidP="00D817DC">
      <w:pPr>
        <w:pStyle w:val="NoSpacing"/>
        <w:numPr>
          <w:ilvl w:val="0"/>
          <w:numId w:val="27"/>
        </w:numPr>
        <w:jc w:val="both"/>
        <w:rPr>
          <w:sz w:val="20"/>
          <w:szCs w:val="20"/>
        </w:rPr>
      </w:pPr>
      <w:r w:rsidRPr="005901BC">
        <w:rPr>
          <w:sz w:val="20"/>
          <w:szCs w:val="20"/>
        </w:rPr>
        <w:t xml:space="preserve">Les deux meilleures équipes de chaque championnat sont qualifiées pour la phase suivante. </w:t>
      </w:r>
    </w:p>
    <w:p w14:paraId="764778C0" w14:textId="5BE8BB73" w:rsidR="00D817DC" w:rsidRPr="005901BC" w:rsidRDefault="00D817DC" w:rsidP="00D817DC">
      <w:pPr>
        <w:pStyle w:val="NoSpacing"/>
        <w:numPr>
          <w:ilvl w:val="0"/>
          <w:numId w:val="27"/>
        </w:numPr>
        <w:jc w:val="both"/>
        <w:rPr>
          <w:sz w:val="20"/>
          <w:szCs w:val="20"/>
        </w:rPr>
      </w:pPr>
      <w:r w:rsidRPr="005901BC">
        <w:rPr>
          <w:sz w:val="20"/>
          <w:szCs w:val="20"/>
        </w:rPr>
        <w:t>Un repêchage peut avoir lieu dans le cas d’un désistement d’un</w:t>
      </w:r>
      <w:r w:rsidR="002836A0">
        <w:rPr>
          <w:sz w:val="20"/>
          <w:szCs w:val="20"/>
        </w:rPr>
        <w:t>e</w:t>
      </w:r>
      <w:r w:rsidRPr="005901BC">
        <w:rPr>
          <w:sz w:val="20"/>
          <w:szCs w:val="20"/>
        </w:rPr>
        <w:t xml:space="preserve"> </w:t>
      </w:r>
      <w:r w:rsidR="002836A0">
        <w:rPr>
          <w:sz w:val="20"/>
          <w:szCs w:val="20"/>
        </w:rPr>
        <w:t>équipe ou un défaut de qualification d’un autre département</w:t>
      </w:r>
      <w:r w:rsidRPr="005901BC">
        <w:rPr>
          <w:sz w:val="20"/>
          <w:szCs w:val="20"/>
        </w:rPr>
        <w:t>.</w:t>
      </w:r>
    </w:p>
    <w:p w14:paraId="3D742382" w14:textId="77777777" w:rsidR="00D817DC" w:rsidRDefault="00D817DC" w:rsidP="00F636C1">
      <w:pPr>
        <w:tabs>
          <w:tab w:val="left" w:pos="5075"/>
        </w:tabs>
        <w:spacing w:line="240" w:lineRule="auto"/>
        <w:jc w:val="both"/>
        <w:rPr>
          <w:b/>
          <w:sz w:val="20"/>
          <w:szCs w:val="20"/>
          <w:u w:val="single"/>
        </w:rPr>
      </w:pPr>
    </w:p>
    <w:p w14:paraId="797386AD" w14:textId="60C8F7E7" w:rsidR="00F636C1" w:rsidRDefault="00F636C1" w:rsidP="00F636C1">
      <w:pPr>
        <w:tabs>
          <w:tab w:val="left" w:pos="5075"/>
        </w:tabs>
        <w:spacing w:line="240" w:lineRule="auto"/>
        <w:jc w:val="both"/>
        <w:rPr>
          <w:sz w:val="20"/>
          <w:szCs w:val="20"/>
        </w:rPr>
      </w:pPr>
      <w:r>
        <w:rPr>
          <w:b/>
          <w:sz w:val="20"/>
          <w:szCs w:val="20"/>
          <w:u w:val="single"/>
        </w:rPr>
        <w:t>Règles des tournois :</w:t>
      </w:r>
    </w:p>
    <w:p w14:paraId="6002A670" w14:textId="5E1B12C7" w:rsidR="00F636C1" w:rsidRDefault="00CC039F" w:rsidP="005901BC">
      <w:pPr>
        <w:numPr>
          <w:ilvl w:val="0"/>
          <w:numId w:val="30"/>
        </w:numPr>
        <w:spacing w:after="0" w:line="240" w:lineRule="auto"/>
        <w:jc w:val="both"/>
        <w:rPr>
          <w:sz w:val="20"/>
          <w:szCs w:val="20"/>
        </w:rPr>
      </w:pPr>
      <w:r w:rsidRPr="00CC039F">
        <w:rPr>
          <w:sz w:val="20"/>
          <w:szCs w:val="20"/>
        </w:rPr>
        <w:t xml:space="preserve">Les règles du jeu sont celles de la F.I.D.E. adoptées par le 93e congrès de la FIDE </w:t>
      </w:r>
      <w:r w:rsidR="002836A0">
        <w:rPr>
          <w:sz w:val="20"/>
          <w:szCs w:val="20"/>
        </w:rPr>
        <w:t>s’étant tenu</w:t>
      </w:r>
      <w:r w:rsidRPr="00CC039F">
        <w:rPr>
          <w:sz w:val="20"/>
          <w:szCs w:val="20"/>
        </w:rPr>
        <w:t xml:space="preserve"> à Chennai (Inde) et entrées en application au 1er janvier 2023. Les parties seront comptabilisées au classement </w:t>
      </w:r>
      <w:r w:rsidR="005901BC">
        <w:rPr>
          <w:sz w:val="20"/>
          <w:szCs w:val="20"/>
        </w:rPr>
        <w:t>rapide</w:t>
      </w:r>
      <w:r w:rsidRPr="00CC039F">
        <w:rPr>
          <w:sz w:val="20"/>
          <w:szCs w:val="20"/>
        </w:rPr>
        <w:t xml:space="preserve"> </w:t>
      </w:r>
      <w:r w:rsidR="00C779F7">
        <w:rPr>
          <w:sz w:val="20"/>
          <w:szCs w:val="20"/>
        </w:rPr>
        <w:t xml:space="preserve">FFE </w:t>
      </w:r>
      <w:r w:rsidRPr="00CC039F">
        <w:rPr>
          <w:sz w:val="20"/>
          <w:szCs w:val="20"/>
        </w:rPr>
        <w:t xml:space="preserve">de </w:t>
      </w:r>
      <w:r w:rsidR="005901BC">
        <w:rPr>
          <w:sz w:val="20"/>
          <w:szCs w:val="20"/>
        </w:rPr>
        <w:t>février</w:t>
      </w:r>
      <w:r w:rsidRPr="00CC039F">
        <w:rPr>
          <w:sz w:val="20"/>
          <w:szCs w:val="20"/>
        </w:rPr>
        <w:t xml:space="preserve"> 202</w:t>
      </w:r>
      <w:r w:rsidR="005901BC">
        <w:rPr>
          <w:sz w:val="20"/>
          <w:szCs w:val="20"/>
        </w:rPr>
        <w:t>6</w:t>
      </w:r>
      <w:r w:rsidRPr="00CC039F">
        <w:rPr>
          <w:sz w:val="20"/>
          <w:szCs w:val="20"/>
        </w:rPr>
        <w:t xml:space="preserve">. </w:t>
      </w:r>
    </w:p>
    <w:p w14:paraId="60B7FFCF" w14:textId="1070EBAE" w:rsidR="00F636C1" w:rsidRDefault="005901BC" w:rsidP="005901BC">
      <w:pPr>
        <w:numPr>
          <w:ilvl w:val="0"/>
          <w:numId w:val="30"/>
        </w:numPr>
        <w:spacing w:after="0" w:line="240" w:lineRule="auto"/>
        <w:jc w:val="both"/>
        <w:rPr>
          <w:sz w:val="20"/>
          <w:szCs w:val="20"/>
        </w:rPr>
      </w:pPr>
      <w:r>
        <w:rPr>
          <w:sz w:val="20"/>
          <w:szCs w:val="20"/>
        </w:rPr>
        <w:t>L</w:t>
      </w:r>
      <w:r w:rsidR="00F636C1">
        <w:rPr>
          <w:sz w:val="20"/>
          <w:szCs w:val="20"/>
        </w:rPr>
        <w:t>es règles de l’annexe A du jeu rapide seront appliquées.</w:t>
      </w:r>
    </w:p>
    <w:p w14:paraId="0DDDA256" w14:textId="4FAC44E4" w:rsidR="00F636C1" w:rsidRDefault="00F636C1" w:rsidP="005901BC">
      <w:pPr>
        <w:numPr>
          <w:ilvl w:val="0"/>
          <w:numId w:val="30"/>
        </w:numPr>
        <w:spacing w:after="0" w:line="240" w:lineRule="auto"/>
        <w:jc w:val="both"/>
        <w:rPr>
          <w:sz w:val="20"/>
          <w:szCs w:val="20"/>
        </w:rPr>
      </w:pPr>
      <w:r>
        <w:rPr>
          <w:sz w:val="20"/>
          <w:szCs w:val="20"/>
        </w:rPr>
        <w:t>La partie sera perdue après le 3</w:t>
      </w:r>
      <w:r>
        <w:rPr>
          <w:sz w:val="20"/>
          <w:szCs w:val="20"/>
          <w:vertAlign w:val="superscript"/>
        </w:rPr>
        <w:t>ème</w:t>
      </w:r>
      <w:r>
        <w:rPr>
          <w:sz w:val="20"/>
          <w:szCs w:val="20"/>
        </w:rPr>
        <w:t xml:space="preserve"> coup illégal achevé</w:t>
      </w:r>
      <w:r w:rsidR="002836A0">
        <w:rPr>
          <w:sz w:val="20"/>
          <w:szCs w:val="20"/>
        </w:rPr>
        <w:t>,</w:t>
      </w:r>
      <w:r>
        <w:rPr>
          <w:sz w:val="20"/>
          <w:szCs w:val="20"/>
        </w:rPr>
        <w:t xml:space="preserve"> constaté par l’arbitre de la rencontre : règle spécifique à cette compétition.</w:t>
      </w:r>
    </w:p>
    <w:p w14:paraId="52685442" w14:textId="77777777" w:rsidR="007253DE" w:rsidRPr="007253DE" w:rsidRDefault="007253DE" w:rsidP="007253DE">
      <w:pPr>
        <w:spacing w:after="0" w:line="240" w:lineRule="auto"/>
        <w:ind w:left="720"/>
        <w:jc w:val="both"/>
        <w:rPr>
          <w:sz w:val="20"/>
          <w:szCs w:val="20"/>
        </w:rPr>
      </w:pPr>
    </w:p>
    <w:p w14:paraId="0526A4BF" w14:textId="77777777" w:rsidR="0061064D" w:rsidRDefault="0061064D">
      <w:pPr>
        <w:spacing w:after="0" w:line="240" w:lineRule="auto"/>
        <w:rPr>
          <w:color w:val="4F81BD" w:themeColor="accent1"/>
          <w:sz w:val="28"/>
          <w:szCs w:val="28"/>
        </w:rPr>
      </w:pPr>
      <w:r>
        <w:rPr>
          <w:color w:val="4F81BD" w:themeColor="accent1"/>
          <w:sz w:val="28"/>
          <w:szCs w:val="28"/>
        </w:rPr>
        <w:br w:type="page"/>
      </w:r>
    </w:p>
    <w:p w14:paraId="217A4685" w14:textId="008EE653" w:rsidR="007253DE" w:rsidRPr="007253DE" w:rsidRDefault="007253DE" w:rsidP="00C779F7">
      <w:pPr>
        <w:pStyle w:val="ListParagraph"/>
        <w:numPr>
          <w:ilvl w:val="0"/>
          <w:numId w:val="32"/>
        </w:numPr>
        <w:spacing w:line="240" w:lineRule="auto"/>
        <w:jc w:val="both"/>
        <w:rPr>
          <w:color w:val="4F81BD" w:themeColor="accent1"/>
          <w:sz w:val="28"/>
          <w:szCs w:val="28"/>
        </w:rPr>
      </w:pPr>
      <w:r w:rsidRPr="007253DE">
        <w:rPr>
          <w:color w:val="4F81BD" w:themeColor="accent1"/>
          <w:sz w:val="28"/>
          <w:szCs w:val="28"/>
        </w:rPr>
        <w:lastRenderedPageBreak/>
        <w:t>Conduite des joueurs</w:t>
      </w:r>
    </w:p>
    <w:p w14:paraId="6AF0272B" w14:textId="14B9EA3A" w:rsidR="007253DE" w:rsidRPr="007253DE" w:rsidRDefault="007253DE" w:rsidP="007253DE">
      <w:pPr>
        <w:jc w:val="both"/>
        <w:rPr>
          <w:sz w:val="20"/>
          <w:szCs w:val="20"/>
        </w:rPr>
      </w:pPr>
      <w:r w:rsidRPr="007253DE">
        <w:rPr>
          <w:sz w:val="20"/>
          <w:szCs w:val="20"/>
        </w:rPr>
        <w:t>Les joueurs sont tenus de respecter la Charte des joueurs et joueuses d’Échecs de la FFE et le code d</w:t>
      </w:r>
      <w:r w:rsidR="002836A0">
        <w:rPr>
          <w:sz w:val="20"/>
          <w:szCs w:val="20"/>
        </w:rPr>
        <w:t>’</w:t>
      </w:r>
      <w:r w:rsidRPr="007253DE">
        <w:rPr>
          <w:sz w:val="20"/>
          <w:szCs w:val="20"/>
        </w:rPr>
        <w:t xml:space="preserve">éthique de la FIDE sous peine de sanctions. </w:t>
      </w:r>
    </w:p>
    <w:p w14:paraId="1A1B8812" w14:textId="3B5B66EC" w:rsidR="007253DE" w:rsidRPr="007253DE" w:rsidRDefault="007253DE" w:rsidP="007253DE">
      <w:pPr>
        <w:jc w:val="both"/>
        <w:rPr>
          <w:sz w:val="20"/>
          <w:szCs w:val="20"/>
        </w:rPr>
      </w:pPr>
      <w:r w:rsidRPr="007253DE">
        <w:rPr>
          <w:sz w:val="20"/>
          <w:szCs w:val="20"/>
        </w:rPr>
        <w:t xml:space="preserve">Le lieu de compétition comprend la « zone de jeu », les toilettes, la zone fumeur, la salle d’analyse et la zone buvette ainsi que tout autre endroit désigné par l’arbitre. La « zone de jeu » est définie comme l’endroit où se tiennent les parties de la compétition. Un joueur au trait ne peut quitter la « zone de jeu » sans autorisation de l’arbitre. </w:t>
      </w:r>
    </w:p>
    <w:p w14:paraId="2D3FE04C" w14:textId="77777777" w:rsidR="007253DE" w:rsidRPr="007253DE" w:rsidRDefault="007253DE" w:rsidP="007253DE">
      <w:pPr>
        <w:jc w:val="both"/>
        <w:rPr>
          <w:sz w:val="20"/>
          <w:szCs w:val="20"/>
        </w:rPr>
      </w:pPr>
      <w:r w:rsidRPr="007253DE">
        <w:rPr>
          <w:sz w:val="20"/>
          <w:szCs w:val="20"/>
        </w:rPr>
        <w:t xml:space="preserve">Les conversations et lectures suspectes sur des parties en cours sont interdites sur le lieu de compétition. </w:t>
      </w:r>
    </w:p>
    <w:p w14:paraId="068CA193" w14:textId="09200397" w:rsidR="007253DE" w:rsidRPr="007253DE" w:rsidRDefault="007253DE" w:rsidP="007253DE">
      <w:pPr>
        <w:jc w:val="both"/>
        <w:rPr>
          <w:sz w:val="20"/>
          <w:szCs w:val="20"/>
        </w:rPr>
      </w:pPr>
      <w:r w:rsidRPr="007253DE">
        <w:rPr>
          <w:sz w:val="20"/>
          <w:szCs w:val="20"/>
        </w:rPr>
        <w:t xml:space="preserve">Les analyses et parties amicales sont interdites dans la « zone de jeu ». Les repas doivent </w:t>
      </w:r>
      <w:r w:rsidR="002836A0">
        <w:rPr>
          <w:sz w:val="20"/>
          <w:szCs w:val="20"/>
        </w:rPr>
        <w:t>être pris</w:t>
      </w:r>
      <w:r w:rsidRPr="007253DE">
        <w:rPr>
          <w:sz w:val="20"/>
          <w:szCs w:val="20"/>
        </w:rPr>
        <w:t xml:space="preserve"> à l’extérieur de l’aire de jeu.</w:t>
      </w:r>
    </w:p>
    <w:p w14:paraId="5C1F2F56" w14:textId="3C988662" w:rsidR="007253DE" w:rsidRPr="007253DE" w:rsidRDefault="007253DE" w:rsidP="007253DE">
      <w:pPr>
        <w:jc w:val="both"/>
        <w:rPr>
          <w:sz w:val="20"/>
          <w:szCs w:val="20"/>
        </w:rPr>
      </w:pPr>
      <w:r w:rsidRPr="007253DE">
        <w:rPr>
          <w:sz w:val="20"/>
          <w:szCs w:val="20"/>
        </w:rPr>
        <w:t xml:space="preserve">Les téléphones et autres appareils électroniques de communication doivent être éteints et laissés dans un sac ou manteau. Un joueur possédant ce type d’appareil sur lui pendant sa partie sera sanctionné par la perte de la partie. </w:t>
      </w:r>
    </w:p>
    <w:p w14:paraId="3367D328" w14:textId="77777777" w:rsidR="007253DE" w:rsidRPr="007253DE" w:rsidRDefault="007253DE" w:rsidP="007253DE">
      <w:pPr>
        <w:jc w:val="both"/>
        <w:rPr>
          <w:sz w:val="20"/>
          <w:szCs w:val="20"/>
        </w:rPr>
      </w:pPr>
      <w:r w:rsidRPr="007253DE">
        <w:rPr>
          <w:sz w:val="20"/>
          <w:szCs w:val="20"/>
        </w:rPr>
        <w:t>Il est strictement interdit de fumer et de vapoter sur le lieu de compétition, hormis dans la zone fumeur à l’extérieur.</w:t>
      </w:r>
    </w:p>
    <w:p w14:paraId="311C6200" w14:textId="77777777" w:rsidR="007253DE" w:rsidRPr="007253DE" w:rsidRDefault="007253DE" w:rsidP="007253DE">
      <w:pPr>
        <w:jc w:val="both"/>
        <w:rPr>
          <w:sz w:val="20"/>
          <w:szCs w:val="20"/>
        </w:rPr>
      </w:pPr>
      <w:r w:rsidRPr="007253DE">
        <w:rPr>
          <w:sz w:val="20"/>
          <w:szCs w:val="20"/>
        </w:rPr>
        <w:t>Chaque participant est susceptible d’apparaître sur une photographie publiée dans la presse ou sur Internet. En cas de refus, merci de bien nous le spécifier par avance.</w:t>
      </w:r>
    </w:p>
    <w:p w14:paraId="28E863E2" w14:textId="4D5E225A" w:rsidR="007253DE" w:rsidRDefault="007253DE" w:rsidP="007253DE">
      <w:pPr>
        <w:jc w:val="both"/>
        <w:rPr>
          <w:sz w:val="20"/>
          <w:szCs w:val="20"/>
        </w:rPr>
      </w:pPr>
      <w:r w:rsidRPr="007253DE">
        <w:rPr>
          <w:sz w:val="20"/>
          <w:szCs w:val="20"/>
        </w:rPr>
        <w:t xml:space="preserve">Une tenue </w:t>
      </w:r>
      <w:r w:rsidR="005901BC">
        <w:rPr>
          <w:sz w:val="20"/>
          <w:szCs w:val="20"/>
        </w:rPr>
        <w:t>« </w:t>
      </w:r>
      <w:r w:rsidRPr="007253DE">
        <w:rPr>
          <w:sz w:val="20"/>
          <w:szCs w:val="20"/>
        </w:rPr>
        <w:t>correcte</w:t>
      </w:r>
      <w:r w:rsidR="005901BC">
        <w:rPr>
          <w:sz w:val="20"/>
          <w:szCs w:val="20"/>
        </w:rPr>
        <w:t> »</w:t>
      </w:r>
      <w:r w:rsidRPr="007253DE">
        <w:rPr>
          <w:sz w:val="20"/>
          <w:szCs w:val="20"/>
        </w:rPr>
        <w:t xml:space="preserve"> est exigée sur le lieu de compétition.</w:t>
      </w:r>
    </w:p>
    <w:p w14:paraId="7C088071" w14:textId="718E4DBB" w:rsidR="005901BC" w:rsidRPr="007253DE" w:rsidRDefault="005901BC" w:rsidP="007253DE">
      <w:pPr>
        <w:jc w:val="both"/>
        <w:rPr>
          <w:sz w:val="20"/>
          <w:szCs w:val="20"/>
        </w:rPr>
      </w:pPr>
      <w:r>
        <w:rPr>
          <w:sz w:val="20"/>
          <w:szCs w:val="20"/>
        </w:rPr>
        <w:t>L’usage de casque anti-bruit n’est autorisé que sur présentation d’un certificat médical.</w:t>
      </w:r>
    </w:p>
    <w:p w14:paraId="71B020F8" w14:textId="689F43A9" w:rsidR="007253DE" w:rsidRPr="007253DE" w:rsidRDefault="007253DE" w:rsidP="007253DE">
      <w:pPr>
        <w:jc w:val="both"/>
        <w:rPr>
          <w:sz w:val="20"/>
          <w:szCs w:val="20"/>
        </w:rPr>
      </w:pPr>
      <w:r w:rsidRPr="007253DE">
        <w:rPr>
          <w:sz w:val="20"/>
          <w:szCs w:val="20"/>
        </w:rPr>
        <w:t>Tout contrevenant peut recevoir un avertissement oral. Deux avertissements oraux signifient l’exclusion immédiate du tournoi.</w:t>
      </w:r>
    </w:p>
    <w:p w14:paraId="0CEDBB9D" w14:textId="63005D7F" w:rsidR="007253DE" w:rsidRPr="007253DE" w:rsidRDefault="005901BC" w:rsidP="00C779F7">
      <w:pPr>
        <w:pStyle w:val="ListParagraph"/>
        <w:numPr>
          <w:ilvl w:val="0"/>
          <w:numId w:val="32"/>
        </w:numPr>
        <w:spacing w:line="240" w:lineRule="auto"/>
        <w:jc w:val="both"/>
        <w:rPr>
          <w:color w:val="4F81BD" w:themeColor="accent1"/>
          <w:sz w:val="28"/>
          <w:szCs w:val="28"/>
        </w:rPr>
      </w:pPr>
      <w:r>
        <w:rPr>
          <w:color w:val="4F81BD" w:themeColor="accent1"/>
          <w:sz w:val="28"/>
          <w:szCs w:val="28"/>
        </w:rPr>
        <w:t xml:space="preserve"> </w:t>
      </w:r>
      <w:r w:rsidR="007253DE" w:rsidRPr="007253DE">
        <w:rPr>
          <w:color w:val="4F81BD" w:themeColor="accent1"/>
          <w:sz w:val="28"/>
          <w:szCs w:val="28"/>
        </w:rPr>
        <w:t>Divers</w:t>
      </w:r>
    </w:p>
    <w:p w14:paraId="174330B5" w14:textId="77777777" w:rsidR="007253DE" w:rsidRDefault="007253DE" w:rsidP="007253DE">
      <w:pPr>
        <w:tabs>
          <w:tab w:val="left" w:pos="5670"/>
        </w:tabs>
        <w:jc w:val="both"/>
      </w:pPr>
      <w:r>
        <w:t>Tous les participants s’engagent à respecter le règlement intérieur du tournoi.</w:t>
      </w:r>
    </w:p>
    <w:p w14:paraId="250CFEEA" w14:textId="566DF2E1" w:rsidR="00C60A3A" w:rsidRDefault="00C60A3A" w:rsidP="007253DE">
      <w:pPr>
        <w:tabs>
          <w:tab w:val="left" w:pos="5670"/>
        </w:tabs>
        <w:jc w:val="both"/>
      </w:pPr>
      <w:r>
        <w:t>Le suivi des équipes par un accompagnant représentant l’établissement engagé dans la compétition est fortement conseillé. Pour les enfants en bas âge, un accompagnement des parents est également recommandé.</w:t>
      </w:r>
    </w:p>
    <w:p w14:paraId="7D4B2F02" w14:textId="1F19F842" w:rsidR="00C60A3A" w:rsidRDefault="00C60A3A" w:rsidP="007253DE">
      <w:pPr>
        <w:tabs>
          <w:tab w:val="left" w:pos="5670"/>
        </w:tabs>
        <w:jc w:val="both"/>
      </w:pPr>
      <w:r>
        <w:t>Une preuve de scolarisation peut être demandée lors de la participation au tournoi pour justifier l’inscriptions des élèves.</w:t>
      </w:r>
    </w:p>
    <w:p w14:paraId="0C909394" w14:textId="77777777" w:rsidR="007253DE" w:rsidRDefault="007253DE" w:rsidP="007253DE">
      <w:pPr>
        <w:spacing w:after="0" w:line="240" w:lineRule="auto"/>
        <w:jc w:val="both"/>
        <w:rPr>
          <w:sz w:val="20"/>
          <w:szCs w:val="20"/>
        </w:rPr>
      </w:pPr>
    </w:p>
    <w:p w14:paraId="5A927082" w14:textId="77777777" w:rsidR="00F636C1" w:rsidRDefault="00F636C1" w:rsidP="00F636C1">
      <w:pPr>
        <w:spacing w:line="240" w:lineRule="auto"/>
        <w:jc w:val="both"/>
        <w:rPr>
          <w:color w:val="4F81BD" w:themeColor="accent1"/>
          <w:sz w:val="28"/>
          <w:szCs w:val="28"/>
        </w:rPr>
      </w:pPr>
    </w:p>
    <w:p w14:paraId="2CF6FE22" w14:textId="77777777" w:rsidR="00A5566F" w:rsidRDefault="00A5566F" w:rsidP="00F636C1">
      <w:pPr>
        <w:spacing w:line="240" w:lineRule="auto"/>
        <w:jc w:val="both"/>
        <w:rPr>
          <w:color w:val="4F81BD" w:themeColor="accent1"/>
          <w:sz w:val="28"/>
          <w:szCs w:val="28"/>
        </w:rPr>
      </w:pPr>
    </w:p>
    <w:p w14:paraId="413B2107" w14:textId="77777777" w:rsidR="00A5566F" w:rsidRPr="00F636C1" w:rsidRDefault="00A5566F" w:rsidP="00F636C1">
      <w:pPr>
        <w:spacing w:line="240" w:lineRule="auto"/>
        <w:jc w:val="both"/>
        <w:rPr>
          <w:color w:val="4F81BD" w:themeColor="accent1"/>
          <w:sz w:val="28"/>
          <w:szCs w:val="28"/>
        </w:rPr>
      </w:pPr>
    </w:p>
    <w:p w14:paraId="768FE323" w14:textId="77777777" w:rsidR="0086118D" w:rsidRDefault="0086118D" w:rsidP="00C04FEE">
      <w:pPr>
        <w:spacing w:line="240" w:lineRule="auto"/>
        <w:jc w:val="both"/>
        <w:rPr>
          <w:sz w:val="20"/>
          <w:szCs w:val="20"/>
        </w:rPr>
      </w:pPr>
    </w:p>
    <w:p w14:paraId="27F0AAE8" w14:textId="4C25A6D3" w:rsidR="0086118D" w:rsidRDefault="00A5566F" w:rsidP="00A5566F">
      <w:pPr>
        <w:tabs>
          <w:tab w:val="left" w:pos="1800"/>
          <w:tab w:val="left" w:pos="5760"/>
        </w:tabs>
        <w:spacing w:line="240" w:lineRule="auto"/>
        <w:jc w:val="both"/>
        <w:rPr>
          <w:sz w:val="20"/>
          <w:szCs w:val="20"/>
        </w:rPr>
      </w:pPr>
      <w:r>
        <w:rPr>
          <w:sz w:val="20"/>
          <w:szCs w:val="20"/>
        </w:rPr>
        <w:tab/>
      </w:r>
      <w:r w:rsidR="00CC039F">
        <w:rPr>
          <w:sz w:val="20"/>
          <w:szCs w:val="20"/>
        </w:rPr>
        <w:t>L’arbitre principal</w:t>
      </w:r>
      <w:r>
        <w:rPr>
          <w:sz w:val="20"/>
          <w:szCs w:val="20"/>
        </w:rPr>
        <w:tab/>
      </w:r>
      <w:r w:rsidR="00CC039F">
        <w:rPr>
          <w:sz w:val="20"/>
          <w:szCs w:val="20"/>
        </w:rPr>
        <w:t>L’organisateur</w:t>
      </w:r>
    </w:p>
    <w:sectPr w:rsidR="0086118D" w:rsidSect="00C04FEE">
      <w:pgSz w:w="11906" w:h="16838"/>
      <w:pgMar w:top="1418" w:right="1418" w:bottom="851"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0846" w14:textId="77777777" w:rsidR="00322A7F" w:rsidRDefault="00322A7F" w:rsidP="007253DE">
      <w:pPr>
        <w:spacing w:after="0" w:line="240" w:lineRule="auto"/>
      </w:pPr>
      <w:r>
        <w:separator/>
      </w:r>
    </w:p>
  </w:endnote>
  <w:endnote w:type="continuationSeparator" w:id="0">
    <w:p w14:paraId="48189EE1" w14:textId="77777777" w:rsidR="00322A7F" w:rsidRDefault="00322A7F" w:rsidP="0072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43D9" w14:textId="77777777" w:rsidR="00322A7F" w:rsidRDefault="00322A7F" w:rsidP="007253DE">
      <w:pPr>
        <w:spacing w:after="0" w:line="240" w:lineRule="auto"/>
      </w:pPr>
      <w:r>
        <w:separator/>
      </w:r>
    </w:p>
  </w:footnote>
  <w:footnote w:type="continuationSeparator" w:id="0">
    <w:p w14:paraId="13D8ABFC" w14:textId="77777777" w:rsidR="00322A7F" w:rsidRDefault="00322A7F" w:rsidP="00725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46C"/>
    <w:multiLevelType w:val="hybridMultilevel"/>
    <w:tmpl w:val="BEBE374C"/>
    <w:lvl w:ilvl="0" w:tplc="2000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3726ADC"/>
    <w:multiLevelType w:val="multilevel"/>
    <w:tmpl w:val="443AB4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4F24CE"/>
    <w:multiLevelType w:val="hybridMultilevel"/>
    <w:tmpl w:val="8FCAE5A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E5468"/>
    <w:multiLevelType w:val="hybridMultilevel"/>
    <w:tmpl w:val="F364E0EC"/>
    <w:lvl w:ilvl="0" w:tplc="2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564B0F"/>
    <w:multiLevelType w:val="hybridMultilevel"/>
    <w:tmpl w:val="C10C6F0E"/>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3674BD"/>
    <w:multiLevelType w:val="hybridMultilevel"/>
    <w:tmpl w:val="9AB6D08E"/>
    <w:lvl w:ilvl="0" w:tplc="0696F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F3301E"/>
    <w:multiLevelType w:val="hybridMultilevel"/>
    <w:tmpl w:val="90ACA7EA"/>
    <w:lvl w:ilvl="0" w:tplc="63CACE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321F32"/>
    <w:multiLevelType w:val="hybridMultilevel"/>
    <w:tmpl w:val="9704071A"/>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0B03FF"/>
    <w:multiLevelType w:val="multilevel"/>
    <w:tmpl w:val="0FBC23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53517A4"/>
    <w:multiLevelType w:val="hybridMultilevel"/>
    <w:tmpl w:val="7C88EE6E"/>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56718E6"/>
    <w:multiLevelType w:val="hybridMultilevel"/>
    <w:tmpl w:val="465CB776"/>
    <w:lvl w:ilvl="0" w:tplc="D09467B2">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6116A3"/>
    <w:multiLevelType w:val="hybridMultilevel"/>
    <w:tmpl w:val="30FECFC2"/>
    <w:lvl w:ilvl="0" w:tplc="FB42CDEE">
      <w:start w:val="1"/>
      <w:numFmt w:val="decimal"/>
      <w:lvlText w:val="%1."/>
      <w:lvlJc w:val="left"/>
      <w:pPr>
        <w:ind w:left="720" w:hanging="360"/>
      </w:pPr>
      <w:rPr>
        <w:rFonts w:asciiTheme="minorHAnsi" w:eastAsiaTheme="minorHAnsi" w:hAnsiTheme="minorHAnsi" w:cstheme="minorBid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73B2B26"/>
    <w:multiLevelType w:val="hybridMultilevel"/>
    <w:tmpl w:val="237232A8"/>
    <w:lvl w:ilvl="0" w:tplc="2000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69069B0"/>
    <w:multiLevelType w:val="hybridMultilevel"/>
    <w:tmpl w:val="173A7D76"/>
    <w:lvl w:ilvl="0" w:tplc="4F04CB7E">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85836C4"/>
    <w:multiLevelType w:val="hybridMultilevel"/>
    <w:tmpl w:val="09A456B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0221EFB"/>
    <w:multiLevelType w:val="multilevel"/>
    <w:tmpl w:val="EABCD8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1301C31"/>
    <w:multiLevelType w:val="hybridMultilevel"/>
    <w:tmpl w:val="EC82D3B2"/>
    <w:lvl w:ilvl="0" w:tplc="795AF6F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3CE7CBF"/>
    <w:multiLevelType w:val="hybridMultilevel"/>
    <w:tmpl w:val="71F2CA62"/>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65745E2"/>
    <w:multiLevelType w:val="hybridMultilevel"/>
    <w:tmpl w:val="09265256"/>
    <w:lvl w:ilvl="0" w:tplc="2000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C93743"/>
    <w:multiLevelType w:val="hybridMultilevel"/>
    <w:tmpl w:val="AF44666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A51573"/>
    <w:multiLevelType w:val="hybridMultilevel"/>
    <w:tmpl w:val="42FC13B2"/>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1867D1"/>
    <w:multiLevelType w:val="hybridMultilevel"/>
    <w:tmpl w:val="89146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BC5C6E"/>
    <w:multiLevelType w:val="hybridMultilevel"/>
    <w:tmpl w:val="4260DBD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E955D18"/>
    <w:multiLevelType w:val="hybridMultilevel"/>
    <w:tmpl w:val="22684EC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F838AE"/>
    <w:multiLevelType w:val="multilevel"/>
    <w:tmpl w:val="3C1C77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4C01C82"/>
    <w:multiLevelType w:val="hybridMultilevel"/>
    <w:tmpl w:val="4E42D3AE"/>
    <w:lvl w:ilvl="0" w:tplc="5204BC20">
      <w:start w:val="1"/>
      <w:numFmt w:val="decimal"/>
      <w:lvlText w:val="%1."/>
      <w:lvlJc w:val="left"/>
      <w:pPr>
        <w:ind w:left="72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E8D0910"/>
    <w:multiLevelType w:val="hybridMultilevel"/>
    <w:tmpl w:val="0E94953A"/>
    <w:lvl w:ilvl="0" w:tplc="2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FAA40D0"/>
    <w:multiLevelType w:val="hybridMultilevel"/>
    <w:tmpl w:val="5570FC4C"/>
    <w:lvl w:ilvl="0" w:tplc="8992230E">
      <w:start w:val="1"/>
      <w:numFmt w:val="decimal"/>
      <w:lvlText w:val="%1."/>
      <w:lvlJc w:val="left"/>
      <w:pPr>
        <w:ind w:left="720" w:hanging="360"/>
      </w:pPr>
      <w:rPr>
        <w:rFonts w:asciiTheme="minorHAnsi" w:eastAsiaTheme="minorHAnsi" w:hAnsiTheme="minorHAnsi" w:cstheme="minorBidi"/>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218022B"/>
    <w:multiLevelType w:val="hybridMultilevel"/>
    <w:tmpl w:val="A230A2CA"/>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69343DFC"/>
    <w:multiLevelType w:val="hybridMultilevel"/>
    <w:tmpl w:val="EABCAE36"/>
    <w:lvl w:ilvl="0" w:tplc="6220E53C">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AF168C3"/>
    <w:multiLevelType w:val="hybridMultilevel"/>
    <w:tmpl w:val="B42696F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73085831"/>
    <w:multiLevelType w:val="hybridMultilevel"/>
    <w:tmpl w:val="C932F8CC"/>
    <w:lvl w:ilvl="0" w:tplc="2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685102E"/>
    <w:multiLevelType w:val="multilevel"/>
    <w:tmpl w:val="BF2E00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75515412">
    <w:abstractNumId w:val="32"/>
  </w:num>
  <w:num w:numId="2" w16cid:durableId="1991398240">
    <w:abstractNumId w:val="8"/>
  </w:num>
  <w:num w:numId="3" w16cid:durableId="513888169">
    <w:abstractNumId w:val="10"/>
  </w:num>
  <w:num w:numId="4" w16cid:durableId="397048841">
    <w:abstractNumId w:val="16"/>
  </w:num>
  <w:num w:numId="5" w16cid:durableId="2027436053">
    <w:abstractNumId w:val="6"/>
  </w:num>
  <w:num w:numId="6" w16cid:durableId="1878161218">
    <w:abstractNumId w:val="5"/>
  </w:num>
  <w:num w:numId="7" w16cid:durableId="502161314">
    <w:abstractNumId w:val="27"/>
  </w:num>
  <w:num w:numId="8" w16cid:durableId="486744544">
    <w:abstractNumId w:val="17"/>
  </w:num>
  <w:num w:numId="9" w16cid:durableId="1668635488">
    <w:abstractNumId w:val="9"/>
  </w:num>
  <w:num w:numId="10" w16cid:durableId="1297757132">
    <w:abstractNumId w:val="7"/>
  </w:num>
  <w:num w:numId="11" w16cid:durableId="66196613">
    <w:abstractNumId w:val="19"/>
  </w:num>
  <w:num w:numId="12" w16cid:durableId="1876696324">
    <w:abstractNumId w:val="4"/>
  </w:num>
  <w:num w:numId="13" w16cid:durableId="1071389463">
    <w:abstractNumId w:val="14"/>
  </w:num>
  <w:num w:numId="14" w16cid:durableId="1459228602">
    <w:abstractNumId w:val="3"/>
  </w:num>
  <w:num w:numId="15" w16cid:durableId="803229903">
    <w:abstractNumId w:val="22"/>
  </w:num>
  <w:num w:numId="16" w16cid:durableId="1475949357">
    <w:abstractNumId w:val="26"/>
  </w:num>
  <w:num w:numId="17" w16cid:durableId="269167921">
    <w:abstractNumId w:val="31"/>
  </w:num>
  <w:num w:numId="18" w16cid:durableId="2030906803">
    <w:abstractNumId w:val="28"/>
  </w:num>
  <w:num w:numId="19" w16cid:durableId="811748609">
    <w:abstractNumId w:val="30"/>
  </w:num>
  <w:num w:numId="20" w16cid:durableId="1076325379">
    <w:abstractNumId w:val="18"/>
  </w:num>
  <w:num w:numId="21" w16cid:durableId="201984378">
    <w:abstractNumId w:val="29"/>
  </w:num>
  <w:num w:numId="22" w16cid:durableId="199705004">
    <w:abstractNumId w:val="20"/>
  </w:num>
  <w:num w:numId="23" w16cid:durableId="504588252">
    <w:abstractNumId w:val="13"/>
  </w:num>
  <w:num w:numId="24" w16cid:durableId="1053117449">
    <w:abstractNumId w:val="2"/>
  </w:num>
  <w:num w:numId="25" w16cid:durableId="887376457">
    <w:abstractNumId w:val="25"/>
  </w:num>
  <w:num w:numId="26" w16cid:durableId="1158617536">
    <w:abstractNumId w:val="1"/>
  </w:num>
  <w:num w:numId="27" w16cid:durableId="257911385">
    <w:abstractNumId w:val="12"/>
  </w:num>
  <w:num w:numId="28" w16cid:durableId="1107777587">
    <w:abstractNumId w:val="15"/>
  </w:num>
  <w:num w:numId="29" w16cid:durableId="408814562">
    <w:abstractNumId w:val="21"/>
  </w:num>
  <w:num w:numId="30" w16cid:durableId="882909323">
    <w:abstractNumId w:val="24"/>
  </w:num>
  <w:num w:numId="31" w16cid:durableId="252133883">
    <w:abstractNumId w:val="11"/>
  </w:num>
  <w:num w:numId="32" w16cid:durableId="589435634">
    <w:abstractNumId w:val="0"/>
  </w:num>
  <w:num w:numId="33" w16cid:durableId="8547363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Essai publi Adresses.dbo.Feuille1$"/>
  </w:mailMerg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8D"/>
    <w:rsid w:val="0006724D"/>
    <w:rsid w:val="000F0EC5"/>
    <w:rsid w:val="00112541"/>
    <w:rsid w:val="0018662A"/>
    <w:rsid w:val="001B1D2E"/>
    <w:rsid w:val="001F5805"/>
    <w:rsid w:val="00232F5C"/>
    <w:rsid w:val="00245989"/>
    <w:rsid w:val="00272587"/>
    <w:rsid w:val="002754CB"/>
    <w:rsid w:val="002836A0"/>
    <w:rsid w:val="002F00C3"/>
    <w:rsid w:val="002F2D05"/>
    <w:rsid w:val="00322A7F"/>
    <w:rsid w:val="00356045"/>
    <w:rsid w:val="00382304"/>
    <w:rsid w:val="003866C2"/>
    <w:rsid w:val="0039431A"/>
    <w:rsid w:val="00394798"/>
    <w:rsid w:val="00416709"/>
    <w:rsid w:val="004A3CBA"/>
    <w:rsid w:val="004E50ED"/>
    <w:rsid w:val="004E79F9"/>
    <w:rsid w:val="00506725"/>
    <w:rsid w:val="00582888"/>
    <w:rsid w:val="005901BC"/>
    <w:rsid w:val="005B4B23"/>
    <w:rsid w:val="005C6469"/>
    <w:rsid w:val="005D620B"/>
    <w:rsid w:val="0061064D"/>
    <w:rsid w:val="0068634A"/>
    <w:rsid w:val="006D2CD0"/>
    <w:rsid w:val="006F0AF6"/>
    <w:rsid w:val="006F5B4A"/>
    <w:rsid w:val="00706B55"/>
    <w:rsid w:val="007253DE"/>
    <w:rsid w:val="00732B1D"/>
    <w:rsid w:val="00735D44"/>
    <w:rsid w:val="00743DE2"/>
    <w:rsid w:val="0077395F"/>
    <w:rsid w:val="007826DC"/>
    <w:rsid w:val="007D415A"/>
    <w:rsid w:val="007E1EAF"/>
    <w:rsid w:val="00801424"/>
    <w:rsid w:val="0085290F"/>
    <w:rsid w:val="0086118D"/>
    <w:rsid w:val="0086251B"/>
    <w:rsid w:val="008A1557"/>
    <w:rsid w:val="008C031B"/>
    <w:rsid w:val="008E50CC"/>
    <w:rsid w:val="00960D21"/>
    <w:rsid w:val="009B5A90"/>
    <w:rsid w:val="009E2ACC"/>
    <w:rsid w:val="00A134E4"/>
    <w:rsid w:val="00A23B64"/>
    <w:rsid w:val="00A42084"/>
    <w:rsid w:val="00A45A61"/>
    <w:rsid w:val="00A5566F"/>
    <w:rsid w:val="00AB361B"/>
    <w:rsid w:val="00AF0303"/>
    <w:rsid w:val="00B6273E"/>
    <w:rsid w:val="00B74623"/>
    <w:rsid w:val="00B77CB2"/>
    <w:rsid w:val="00B87E0A"/>
    <w:rsid w:val="00B927DF"/>
    <w:rsid w:val="00C04FEE"/>
    <w:rsid w:val="00C24000"/>
    <w:rsid w:val="00C51303"/>
    <w:rsid w:val="00C514F3"/>
    <w:rsid w:val="00C60A3A"/>
    <w:rsid w:val="00C779F7"/>
    <w:rsid w:val="00CC039F"/>
    <w:rsid w:val="00CE35C4"/>
    <w:rsid w:val="00D817DC"/>
    <w:rsid w:val="00E00221"/>
    <w:rsid w:val="00E24B93"/>
    <w:rsid w:val="00E27C62"/>
    <w:rsid w:val="00E82281"/>
    <w:rsid w:val="00EC0D2E"/>
    <w:rsid w:val="00F1057B"/>
    <w:rsid w:val="00F241CF"/>
    <w:rsid w:val="00F33B36"/>
    <w:rsid w:val="00F636C1"/>
    <w:rsid w:val="00FF3FE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921EE"/>
  <w15:docId w15:val="{D6287BED-3E46-4275-8567-F421C7F4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next w:val="Normal"/>
    <w:link w:val="Heading2Char"/>
    <w:uiPriority w:val="9"/>
    <w:semiHidden/>
    <w:unhideWhenUsed/>
    <w:qFormat/>
    <w:rsid w:val="005901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6653EF"/>
    <w:rPr>
      <w:color w:val="0000FF" w:themeColor="hyperlink"/>
      <w:u w:val="single"/>
    </w:rPr>
  </w:style>
  <w:style w:type="character" w:customStyle="1" w:styleId="LienInternetvisit">
    <w:name w:val="Lien Internet visité"/>
    <w:basedOn w:val="DefaultParagraphFont"/>
    <w:uiPriority w:val="99"/>
    <w:semiHidden/>
    <w:unhideWhenUsed/>
    <w:rsid w:val="0096630D"/>
    <w:rPr>
      <w:color w:val="800080" w:themeColor="followedHyperlink"/>
      <w:u w:val="single"/>
    </w:rPr>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6653EF"/>
    <w:pPr>
      <w:ind w:left="720"/>
      <w:contextualSpacing/>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59"/>
    <w:rsid w:val="00BB7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3DE"/>
  </w:style>
  <w:style w:type="paragraph" w:styleId="Footer">
    <w:name w:val="footer"/>
    <w:basedOn w:val="Normal"/>
    <w:link w:val="FooterChar"/>
    <w:uiPriority w:val="99"/>
    <w:unhideWhenUsed/>
    <w:rsid w:val="00725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3DE"/>
  </w:style>
  <w:style w:type="character" w:styleId="Hyperlink">
    <w:name w:val="Hyperlink"/>
    <w:basedOn w:val="DefaultParagraphFont"/>
    <w:uiPriority w:val="99"/>
    <w:unhideWhenUsed/>
    <w:rsid w:val="00AF0303"/>
    <w:rPr>
      <w:color w:val="0000FF" w:themeColor="hyperlink"/>
      <w:u w:val="single"/>
    </w:rPr>
  </w:style>
  <w:style w:type="character" w:styleId="UnresolvedMention">
    <w:name w:val="Unresolved Mention"/>
    <w:basedOn w:val="DefaultParagraphFont"/>
    <w:uiPriority w:val="99"/>
    <w:semiHidden/>
    <w:unhideWhenUsed/>
    <w:rsid w:val="00AF0303"/>
    <w:rPr>
      <w:color w:val="605E5C"/>
      <w:shd w:val="clear" w:color="auto" w:fill="E1DFDD"/>
    </w:rPr>
  </w:style>
  <w:style w:type="paragraph" w:styleId="NoSpacing">
    <w:name w:val="No Spacing"/>
    <w:uiPriority w:val="1"/>
    <w:qFormat/>
    <w:rsid w:val="00D817DC"/>
  </w:style>
  <w:style w:type="character" w:customStyle="1" w:styleId="Heading2Char">
    <w:name w:val="Heading 2 Char"/>
    <w:basedOn w:val="DefaultParagraphFont"/>
    <w:link w:val="Heading2"/>
    <w:uiPriority w:val="9"/>
    <w:semiHidden/>
    <w:rsid w:val="005901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6986</Characters>
  <Application>Microsoft Office Word</Application>
  <DocSecurity>0</DocSecurity>
  <Lines>139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dc:description/>
  <cp:lastModifiedBy>Gilles Horn</cp:lastModifiedBy>
  <cp:revision>41</cp:revision>
  <cp:lastPrinted>2025-12-06T09:34:00Z</cp:lastPrinted>
  <dcterms:created xsi:type="dcterms:W3CDTF">2024-10-19T06:21:00Z</dcterms:created>
  <dcterms:modified xsi:type="dcterms:W3CDTF">2026-06-11T09:44:00Z</dcterms:modified>
  <dc:language>fr-FR</dc:language>
</cp:coreProperties>
</file>