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DD1A" w14:textId="14F3EAFA" w:rsidR="008C42FD" w:rsidRDefault="00171258" w:rsidP="003230B8">
      <w:pPr>
        <w:pStyle w:val="Title"/>
        <w:rPr>
          <w:b/>
          <w:bCs/>
        </w:rPr>
      </w:pPr>
      <w:r>
        <w:rPr>
          <w:b/>
          <w:bCs/>
          <w:noProof/>
        </w:rPr>
        <w:drawing>
          <wp:anchor distT="0" distB="0" distL="114300" distR="114300" simplePos="0" relativeHeight="251658240" behindDoc="0" locked="0" layoutInCell="1" allowOverlap="1" wp14:anchorId="62E1994B" wp14:editId="5B964F57">
            <wp:simplePos x="0" y="0"/>
            <wp:positionH relativeFrom="column">
              <wp:posOffset>-104775</wp:posOffset>
            </wp:positionH>
            <wp:positionV relativeFrom="paragraph">
              <wp:posOffset>0</wp:posOffset>
            </wp:positionV>
            <wp:extent cx="1177200" cy="1177200"/>
            <wp:effectExtent l="0" t="0" r="4445" b="4445"/>
            <wp:wrapSquare wrapText="bothSides"/>
            <wp:docPr id="7799272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27203" name="Picture 77992720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77200" cy="1177200"/>
                    </a:xfrm>
                    <a:prstGeom prst="rect">
                      <a:avLst/>
                    </a:prstGeom>
                  </pic:spPr>
                </pic:pic>
              </a:graphicData>
            </a:graphic>
            <wp14:sizeRelH relativeFrom="margin">
              <wp14:pctWidth>0</wp14:pctWidth>
            </wp14:sizeRelH>
            <wp14:sizeRelV relativeFrom="margin">
              <wp14:pctHeight>0</wp14:pctHeight>
            </wp14:sizeRelV>
          </wp:anchor>
        </w:drawing>
      </w:r>
      <w:r w:rsidR="0011557B">
        <w:rPr>
          <w:b/>
          <w:bCs/>
        </w:rPr>
        <w:t>Open de Haute-Savoie</w:t>
      </w:r>
      <w:r w:rsidR="0035339C">
        <w:rPr>
          <w:b/>
          <w:bCs/>
        </w:rPr>
        <w:t xml:space="preserve"> </w:t>
      </w:r>
      <w:r w:rsidR="000C55A1">
        <w:rPr>
          <w:b/>
          <w:bCs/>
        </w:rPr>
        <w:t>[ANNEE]</w:t>
      </w:r>
    </w:p>
    <w:p w14:paraId="08BDA3BA" w14:textId="56544905" w:rsidR="003D25D6" w:rsidRPr="003D25D6" w:rsidRDefault="003D25D6" w:rsidP="003D25D6">
      <w:pPr>
        <w:pStyle w:val="NoSpacing"/>
        <w:rPr>
          <w:i/>
          <w:iCs/>
          <w:sz w:val="44"/>
          <w:szCs w:val="44"/>
        </w:rPr>
      </w:pPr>
      <w:r w:rsidRPr="003D25D6">
        <w:rPr>
          <w:i/>
          <w:iCs/>
          <w:sz w:val="44"/>
          <w:szCs w:val="44"/>
        </w:rPr>
        <w:t>T</w:t>
      </w:r>
      <w:r w:rsidR="00475731" w:rsidRPr="003D25D6">
        <w:rPr>
          <w:i/>
          <w:iCs/>
          <w:sz w:val="44"/>
          <w:szCs w:val="44"/>
        </w:rPr>
        <w:t>ournoi Principal</w:t>
      </w:r>
    </w:p>
    <w:p w14:paraId="15016150" w14:textId="5EAE6AD4" w:rsidR="00384789" w:rsidRDefault="00384789" w:rsidP="008C42FD">
      <w:pPr>
        <w:pStyle w:val="Subtitle"/>
        <w:rPr>
          <w:b/>
          <w:bCs/>
          <w:u w:val="single"/>
        </w:rPr>
      </w:pPr>
    </w:p>
    <w:p w14:paraId="5F1E0A19" w14:textId="77777777" w:rsidR="00171258" w:rsidRDefault="00171258" w:rsidP="008C42FD">
      <w:pPr>
        <w:pStyle w:val="Subtitle"/>
        <w:rPr>
          <w:b/>
          <w:bCs/>
          <w:u w:val="single"/>
        </w:rPr>
      </w:pPr>
    </w:p>
    <w:p w14:paraId="7BDFB906" w14:textId="5624DC23" w:rsidR="00347CE5" w:rsidRPr="006557F8" w:rsidRDefault="00347CE5" w:rsidP="008C42FD">
      <w:pPr>
        <w:pStyle w:val="Subtitle"/>
        <w:rPr>
          <w:b/>
          <w:bCs/>
          <w:u w:val="single"/>
        </w:rPr>
      </w:pPr>
      <w:r w:rsidRPr="006557F8">
        <w:rPr>
          <w:b/>
          <w:bCs/>
          <w:u w:val="single"/>
        </w:rPr>
        <w:t>RÈGLEMENT INTÉRIEUR</w:t>
      </w:r>
    </w:p>
    <w:p w14:paraId="07A14075" w14:textId="32018946" w:rsidR="00CC4998" w:rsidRPr="00CC4998" w:rsidRDefault="00E05906" w:rsidP="00CC4998">
      <w:pPr>
        <w:rPr>
          <w:i/>
          <w:iCs/>
        </w:rPr>
      </w:pPr>
      <w:r>
        <w:rPr>
          <w:i/>
          <w:iCs/>
        </w:rPr>
        <w:t>« </w:t>
      </w:r>
      <w:r w:rsidRPr="00E05906">
        <w:rPr>
          <w:i/>
          <w:iCs/>
        </w:rPr>
        <w:t>Homologué FFE et FIDE pour Elo FI</w:t>
      </w:r>
      <w:r w:rsidR="000C55A1">
        <w:rPr>
          <w:i/>
          <w:iCs/>
        </w:rPr>
        <w:t xml:space="preserve">DE </w:t>
      </w:r>
      <w:r w:rsidR="000C55A1" w:rsidRPr="000C55A1">
        <w:rPr>
          <w:b/>
          <w:bCs/>
          <w:i/>
          <w:iCs/>
          <w:sz w:val="20"/>
          <w:szCs w:val="20"/>
        </w:rPr>
        <w:t>[MOIS DU DECOMPTE</w:t>
      </w:r>
      <w:r w:rsidR="005878BF">
        <w:rPr>
          <w:b/>
          <w:bCs/>
          <w:i/>
          <w:iCs/>
          <w:sz w:val="20"/>
          <w:szCs w:val="20"/>
        </w:rPr>
        <w:t xml:space="preserve"> FIDE</w:t>
      </w:r>
      <w:r w:rsidR="000C55A1" w:rsidRPr="000C55A1">
        <w:rPr>
          <w:b/>
          <w:bCs/>
          <w:i/>
          <w:iCs/>
          <w:sz w:val="20"/>
          <w:szCs w:val="20"/>
        </w:rPr>
        <w:t>]</w:t>
      </w:r>
      <w:r w:rsidRPr="00E05906">
        <w:rPr>
          <w:i/>
          <w:iCs/>
        </w:rPr>
        <w:t xml:space="preserve"> – Cadence </w:t>
      </w:r>
      <w:r w:rsidR="00644BD6">
        <w:rPr>
          <w:i/>
          <w:iCs/>
        </w:rPr>
        <w:t>1h30</w:t>
      </w:r>
      <w:r w:rsidRPr="00E05906">
        <w:rPr>
          <w:i/>
          <w:iCs/>
        </w:rPr>
        <w:t xml:space="preserve"> + </w:t>
      </w:r>
      <w:r w:rsidR="00644BD6">
        <w:rPr>
          <w:i/>
          <w:iCs/>
        </w:rPr>
        <w:t>30</w:t>
      </w:r>
      <w:r w:rsidRPr="00E05906">
        <w:rPr>
          <w:i/>
          <w:iCs/>
        </w:rPr>
        <w:t>''</w:t>
      </w:r>
      <w:r w:rsidR="00617791">
        <w:rPr>
          <w:i/>
          <w:iCs/>
        </w:rPr>
        <w:t xml:space="preserve"> par coup</w:t>
      </w:r>
      <w:r w:rsidRPr="00E05906">
        <w:rPr>
          <w:i/>
          <w:iCs/>
        </w:rPr>
        <w:t xml:space="preserve"> – 7 rondes </w:t>
      </w:r>
      <w:r w:rsidR="00874DA1">
        <w:rPr>
          <w:i/>
          <w:iCs/>
        </w:rPr>
        <w:t xml:space="preserve">au système </w:t>
      </w:r>
      <w:r w:rsidRPr="00E05906">
        <w:rPr>
          <w:i/>
          <w:iCs/>
        </w:rPr>
        <w:t>suisse</w:t>
      </w:r>
      <w:r w:rsidR="00874DA1">
        <w:rPr>
          <w:i/>
          <w:iCs/>
        </w:rPr>
        <w:t>.</w:t>
      </w:r>
    </w:p>
    <w:p w14:paraId="3D0B4B66" w14:textId="77777777" w:rsidR="00F43754" w:rsidRDefault="00F43754" w:rsidP="00347CE5">
      <w:pPr>
        <w:jc w:val="both"/>
        <w:rPr>
          <w:b/>
          <w:bCs/>
          <w:u w:val="single"/>
        </w:rPr>
      </w:pPr>
    </w:p>
    <w:p w14:paraId="50CA1E3B" w14:textId="755859E0" w:rsidR="00347CE5" w:rsidRPr="00152820" w:rsidRDefault="00347CE5" w:rsidP="00347CE5">
      <w:pPr>
        <w:jc w:val="both"/>
        <w:rPr>
          <w:b/>
          <w:bCs/>
          <w:u w:val="single"/>
        </w:rPr>
      </w:pPr>
      <w:r w:rsidRPr="00152820">
        <w:rPr>
          <w:b/>
          <w:bCs/>
          <w:u w:val="single"/>
        </w:rPr>
        <w:t>Article 1 : Présentation</w:t>
      </w:r>
    </w:p>
    <w:p w14:paraId="6CBB955F" w14:textId="6AD42ED4" w:rsidR="00755132" w:rsidRDefault="00D12FA3" w:rsidP="0051712F">
      <w:r w:rsidRPr="00D12FA3">
        <w:t xml:space="preserve">Le </w:t>
      </w:r>
      <w:r w:rsidR="00874DA1">
        <w:t xml:space="preserve">Comité départemental </w:t>
      </w:r>
      <w:r w:rsidR="006E0686">
        <w:t>de Haute-Savoie</w:t>
      </w:r>
      <w:r w:rsidRPr="00D12FA3">
        <w:t xml:space="preserve"> organise </w:t>
      </w:r>
      <w:r w:rsidR="000C55A1" w:rsidRPr="000C55A1">
        <w:rPr>
          <w:b/>
          <w:bCs/>
        </w:rPr>
        <w:t>[DATE COMPETITION]</w:t>
      </w:r>
      <w:r w:rsidR="006E0686">
        <w:t xml:space="preserve"> l’Open de Haute-Savoie</w:t>
      </w:r>
      <w:r w:rsidR="007246F7">
        <w:t xml:space="preserve"> avec l’aide de </w:t>
      </w:r>
      <w:r w:rsidR="007246F7" w:rsidRPr="000C55A1">
        <w:rPr>
          <w:b/>
          <w:bCs/>
        </w:rPr>
        <w:t>[CLUB ORGANISATEUR]</w:t>
      </w:r>
      <w:r w:rsidRPr="00D12FA3">
        <w:t>.</w:t>
      </w:r>
    </w:p>
    <w:p w14:paraId="7338B47C" w14:textId="4BE0A046" w:rsidR="00BA753B" w:rsidRPr="00BA753B" w:rsidRDefault="00D12FA3" w:rsidP="006E0686">
      <w:r w:rsidRPr="00D12FA3">
        <w:t xml:space="preserve">Les rencontres ont lieu à </w:t>
      </w:r>
      <w:r w:rsidR="006E0686" w:rsidRPr="000C55A1">
        <w:rPr>
          <w:b/>
          <w:bCs/>
        </w:rPr>
        <w:t>[LIEU]</w:t>
      </w:r>
      <w:r w:rsidRPr="00D12FA3">
        <w:t>.</w:t>
      </w:r>
    </w:p>
    <w:p w14:paraId="36E9EE4B" w14:textId="77777777" w:rsidR="00CC4998" w:rsidRDefault="00CC4998" w:rsidP="00347CE5">
      <w:pPr>
        <w:jc w:val="both"/>
        <w:rPr>
          <w:b/>
          <w:bCs/>
          <w:u w:val="single"/>
        </w:rPr>
      </w:pPr>
    </w:p>
    <w:p w14:paraId="14C32365" w14:textId="2C00D4A1" w:rsidR="00347CE5" w:rsidRPr="00152820" w:rsidRDefault="00347CE5" w:rsidP="00347CE5">
      <w:pPr>
        <w:jc w:val="both"/>
        <w:rPr>
          <w:b/>
          <w:bCs/>
          <w:u w:val="single"/>
        </w:rPr>
      </w:pPr>
      <w:r w:rsidRPr="00152820">
        <w:rPr>
          <w:b/>
          <w:bCs/>
          <w:u w:val="single"/>
        </w:rPr>
        <w:t>Article 2 : Règles et Appariements</w:t>
      </w:r>
    </w:p>
    <w:p w14:paraId="3125FF9C" w14:textId="77777777" w:rsidR="00515631" w:rsidRPr="00515631" w:rsidRDefault="00515631" w:rsidP="00515631">
      <w:r w:rsidRPr="00515631">
        <w:t>Les règles du jeu sont celles de la FIDE adoptées par le 93ème Congrès de la FIDE qui s'est tenu à Chennai et entrées en vigueur le 1er janvier 2023.</w:t>
      </w:r>
    </w:p>
    <w:p w14:paraId="19CBD126" w14:textId="2583F6C0" w:rsidR="00515631" w:rsidRPr="00515631" w:rsidRDefault="00515631" w:rsidP="00515631">
      <w:r w:rsidRPr="00515631">
        <w:t xml:space="preserve">Le tournoi se joue en 7 rondes </w:t>
      </w:r>
      <w:r w:rsidR="00D83605">
        <w:t xml:space="preserve">au système </w:t>
      </w:r>
      <w:r w:rsidRPr="00515631">
        <w:t>suisse</w:t>
      </w:r>
      <w:r w:rsidR="00E22C95">
        <w:t xml:space="preserve"> </w:t>
      </w:r>
      <w:r w:rsidRPr="00515631">
        <w:t>(C.04</w:t>
      </w:r>
      <w:r w:rsidR="00E22C95">
        <w:t>.3</w:t>
      </w:r>
      <w:r w:rsidRPr="00515631">
        <w:t>).</w:t>
      </w:r>
    </w:p>
    <w:p w14:paraId="1E2D2108" w14:textId="44590028" w:rsidR="0073603A" w:rsidRDefault="00FF4162" w:rsidP="00515631">
      <w:r w:rsidRPr="00FF4162">
        <w:t>Possibilité de prendre un « bye » jusqu'à la ronde 4 comprise, à condition de prévenir l'arbitre avant la publication des appariements. Le joueur est crédité de ½ point. Cette possibilité n'est permise qu'une seule fois durant le tournoi</w:t>
      </w:r>
      <w:r w:rsidR="0073603A">
        <w:t>.</w:t>
      </w:r>
    </w:p>
    <w:p w14:paraId="59C9EFC5" w14:textId="6DF9AB4A" w:rsidR="00515631" w:rsidRPr="00515631" w:rsidRDefault="00515631" w:rsidP="00515631">
      <w:r w:rsidRPr="00515631">
        <w:t xml:space="preserve">Le délai de forfait est de </w:t>
      </w:r>
      <w:r w:rsidR="00FF4162">
        <w:t>3</w:t>
      </w:r>
      <w:r w:rsidRPr="00515631">
        <w:t>0 minutes.</w:t>
      </w:r>
    </w:p>
    <w:p w14:paraId="23892F31" w14:textId="689F8C74" w:rsidR="006557F8" w:rsidRDefault="00515631">
      <w:pPr>
        <w:rPr>
          <w:b/>
          <w:bCs/>
          <w:u w:val="single"/>
        </w:rPr>
      </w:pPr>
      <w:r w:rsidRPr="00515631">
        <w:t>Un joueur absent sans notification est considéré comme forfait</w:t>
      </w:r>
      <w:r w:rsidR="00DA13D2">
        <w:t xml:space="preserve"> et ne ser</w:t>
      </w:r>
      <w:r w:rsidR="00367196">
        <w:t>a</w:t>
      </w:r>
      <w:r w:rsidR="00DA13D2">
        <w:t xml:space="preserve"> pas apparié pour la ronde suivante</w:t>
      </w:r>
      <w:r w:rsidRPr="00515631">
        <w:t xml:space="preserve">. </w:t>
      </w:r>
      <w:r w:rsidR="00A135AB">
        <w:t>S</w:t>
      </w:r>
      <w:r w:rsidR="00111A3C">
        <w:t>i le motif de l’absence n’est pas clairement justifié auprès de l’arbitre, cela entra</w:t>
      </w:r>
      <w:r w:rsidR="00BF688B">
        <w:t xml:space="preserve">îne l’exclusion du tournoi. </w:t>
      </w:r>
      <w:r w:rsidRPr="00515631">
        <w:t>Les forfaits injustifiés seront signalés à la FFE pour les joueurs français et à la fédération concernée pour les joueurs étrangers</w:t>
      </w:r>
    </w:p>
    <w:p w14:paraId="6A20BC39" w14:textId="77777777" w:rsidR="00CC4998" w:rsidRDefault="00CC4998" w:rsidP="00347CE5">
      <w:pPr>
        <w:jc w:val="both"/>
        <w:rPr>
          <w:b/>
          <w:bCs/>
          <w:u w:val="single"/>
        </w:rPr>
      </w:pPr>
    </w:p>
    <w:p w14:paraId="50457087" w14:textId="476789DD" w:rsidR="00347CE5" w:rsidRPr="00152820" w:rsidRDefault="00347CE5" w:rsidP="00347CE5">
      <w:pPr>
        <w:jc w:val="both"/>
        <w:rPr>
          <w:b/>
          <w:bCs/>
          <w:u w:val="single"/>
        </w:rPr>
      </w:pPr>
      <w:r w:rsidRPr="00152820">
        <w:rPr>
          <w:b/>
          <w:bCs/>
          <w:u w:val="single"/>
        </w:rPr>
        <w:t>Article 3 : Cadence de jeu</w:t>
      </w:r>
    </w:p>
    <w:p w14:paraId="7838609D" w14:textId="52403D84" w:rsidR="00126AEE" w:rsidRPr="00126AEE" w:rsidRDefault="00126AEE" w:rsidP="00126AEE">
      <w:pPr>
        <w:jc w:val="both"/>
      </w:pPr>
      <w:r w:rsidRPr="00126AEE">
        <w:t xml:space="preserve">La cadence de jeu est de </w:t>
      </w:r>
      <w:r w:rsidR="0073603A">
        <w:t>90</w:t>
      </w:r>
      <w:r w:rsidRPr="00126AEE">
        <w:t xml:space="preserve"> minutes + </w:t>
      </w:r>
      <w:r w:rsidR="0073603A">
        <w:t>30</w:t>
      </w:r>
      <w:r w:rsidRPr="00126AEE">
        <w:t xml:space="preserve"> secondes par coup.​</w:t>
      </w:r>
    </w:p>
    <w:p w14:paraId="6607DAAA" w14:textId="72849B58" w:rsidR="006557F8" w:rsidRPr="00CC4998" w:rsidRDefault="00126AEE" w:rsidP="00347CE5">
      <w:pPr>
        <w:jc w:val="both"/>
      </w:pPr>
      <w:r w:rsidRPr="00126AEE">
        <w:t>Le vainqueur enregistre le résultat à la table d'arbitrage immédiatement après la partie. En cas d'égalité, le conducteur des blancs enregistre ce résultat. Sans résultat à la fin de la ronde, le résultat sera compté comme double forfait.</w:t>
      </w:r>
    </w:p>
    <w:p w14:paraId="6E68B2FC" w14:textId="77777777" w:rsidR="0011557B" w:rsidRDefault="0011557B">
      <w:pPr>
        <w:rPr>
          <w:b/>
          <w:bCs/>
          <w:u w:val="single"/>
        </w:rPr>
      </w:pPr>
      <w:r>
        <w:rPr>
          <w:b/>
          <w:bCs/>
          <w:u w:val="single"/>
        </w:rPr>
        <w:br w:type="page"/>
      </w:r>
    </w:p>
    <w:p w14:paraId="07DA0533" w14:textId="7A8228EB" w:rsidR="00347CE5" w:rsidRPr="00152820" w:rsidRDefault="00347CE5" w:rsidP="00347CE5">
      <w:pPr>
        <w:jc w:val="both"/>
        <w:rPr>
          <w:b/>
          <w:bCs/>
          <w:u w:val="single"/>
        </w:rPr>
      </w:pPr>
      <w:r w:rsidRPr="00152820">
        <w:rPr>
          <w:b/>
          <w:bCs/>
          <w:u w:val="single"/>
        </w:rPr>
        <w:lastRenderedPageBreak/>
        <w:t>Article 4 : Horaires des rondes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849BE" w14:paraId="3FC45DB5" w14:textId="77777777" w:rsidTr="00152820">
        <w:tc>
          <w:tcPr>
            <w:tcW w:w="4508" w:type="dxa"/>
          </w:tcPr>
          <w:p w14:paraId="3096A3AC" w14:textId="3D16D114" w:rsidR="001849BE" w:rsidRDefault="001849BE" w:rsidP="001849BE">
            <w:pPr>
              <w:pStyle w:val="ListParagraph"/>
              <w:numPr>
                <w:ilvl w:val="0"/>
                <w:numId w:val="3"/>
              </w:numPr>
              <w:jc w:val="both"/>
            </w:pPr>
            <w:r>
              <w:t xml:space="preserve">Pointage </w:t>
            </w:r>
            <w:r w:rsidR="000C55A1" w:rsidRPr="000C55A1">
              <w:rPr>
                <w:b/>
                <w:bCs/>
              </w:rPr>
              <w:t>[DATES PT]</w:t>
            </w:r>
            <w:r w:rsidR="008B7859">
              <w:t xml:space="preserve"> avant 0</w:t>
            </w:r>
            <w:r>
              <w:t>9h</w:t>
            </w:r>
            <w:r w:rsidR="00B650DF">
              <w:t>15</w:t>
            </w:r>
          </w:p>
          <w:p w14:paraId="1E11D60D" w14:textId="1BFEC317" w:rsidR="001849BE" w:rsidRDefault="001849BE" w:rsidP="001849BE">
            <w:pPr>
              <w:pStyle w:val="ListParagraph"/>
              <w:numPr>
                <w:ilvl w:val="0"/>
                <w:numId w:val="3"/>
              </w:numPr>
              <w:jc w:val="both"/>
            </w:pPr>
            <w:r>
              <w:t xml:space="preserve">Ronde 1 : </w:t>
            </w:r>
            <w:r w:rsidR="000C55A1" w:rsidRPr="000C55A1">
              <w:rPr>
                <w:b/>
                <w:bCs/>
              </w:rPr>
              <w:t>[DATES</w:t>
            </w:r>
            <w:r w:rsidR="000C55A1" w:rsidRPr="000C55A1">
              <w:rPr>
                <w:b/>
                <w:bCs/>
              </w:rPr>
              <w:t xml:space="preserve"> R1</w:t>
            </w:r>
            <w:r w:rsidR="000C55A1" w:rsidRPr="000C55A1">
              <w:rPr>
                <w:b/>
                <w:bCs/>
              </w:rPr>
              <w:t>]</w:t>
            </w:r>
            <w:r w:rsidR="00772686">
              <w:t xml:space="preserve"> à 09</w:t>
            </w:r>
            <w:r>
              <w:t>h</w:t>
            </w:r>
            <w:r w:rsidR="00772686">
              <w:t>30</w:t>
            </w:r>
          </w:p>
          <w:p w14:paraId="2D4D7F06" w14:textId="6EC66EC6" w:rsidR="001849BE" w:rsidRDefault="001849BE" w:rsidP="001849BE">
            <w:pPr>
              <w:pStyle w:val="ListParagraph"/>
              <w:numPr>
                <w:ilvl w:val="0"/>
                <w:numId w:val="3"/>
              </w:numPr>
              <w:jc w:val="both"/>
            </w:pPr>
            <w:r>
              <w:t xml:space="preserve">Ronde 2 : </w:t>
            </w:r>
            <w:r w:rsidR="000C55A1" w:rsidRPr="000C55A1">
              <w:rPr>
                <w:b/>
                <w:bCs/>
              </w:rPr>
              <w:t>[DATES</w:t>
            </w:r>
            <w:r w:rsidR="000C55A1" w:rsidRPr="000C55A1">
              <w:rPr>
                <w:b/>
                <w:bCs/>
              </w:rPr>
              <w:t xml:space="preserve"> R2</w:t>
            </w:r>
            <w:r w:rsidR="000C55A1" w:rsidRPr="000C55A1">
              <w:rPr>
                <w:b/>
                <w:bCs/>
              </w:rPr>
              <w:t>]</w:t>
            </w:r>
            <w:r w:rsidR="00772686">
              <w:t xml:space="preserve"> </w:t>
            </w:r>
            <w:r w:rsidR="001616B8">
              <w:t>à 14</w:t>
            </w:r>
            <w:r>
              <w:t>h</w:t>
            </w:r>
            <w:r w:rsidR="001616B8">
              <w:t>30</w:t>
            </w:r>
          </w:p>
          <w:p w14:paraId="110EDBE7" w14:textId="0A531FEA" w:rsidR="001849BE" w:rsidRDefault="001849BE" w:rsidP="001849BE">
            <w:pPr>
              <w:pStyle w:val="ListParagraph"/>
              <w:numPr>
                <w:ilvl w:val="0"/>
                <w:numId w:val="3"/>
              </w:numPr>
              <w:jc w:val="both"/>
            </w:pPr>
            <w:r>
              <w:t xml:space="preserve">Ronde 3 : </w:t>
            </w:r>
            <w:r w:rsidR="000C55A1" w:rsidRPr="000C55A1">
              <w:rPr>
                <w:b/>
                <w:bCs/>
              </w:rPr>
              <w:t>[DATES</w:t>
            </w:r>
            <w:r w:rsidR="000C55A1" w:rsidRPr="000C55A1">
              <w:rPr>
                <w:b/>
                <w:bCs/>
              </w:rPr>
              <w:t xml:space="preserve"> R3</w:t>
            </w:r>
            <w:r w:rsidR="000C55A1" w:rsidRPr="000C55A1">
              <w:rPr>
                <w:b/>
                <w:bCs/>
              </w:rPr>
              <w:t>]</w:t>
            </w:r>
            <w:r w:rsidR="001616B8">
              <w:t xml:space="preserve"> à 09</w:t>
            </w:r>
            <w:r>
              <w:t>h</w:t>
            </w:r>
            <w:r w:rsidR="001616B8">
              <w:t>30</w:t>
            </w:r>
          </w:p>
          <w:p w14:paraId="7CC5860B" w14:textId="12810B0B" w:rsidR="00C11964" w:rsidRDefault="00C11964" w:rsidP="00C11964">
            <w:pPr>
              <w:pStyle w:val="ListParagraph"/>
              <w:numPr>
                <w:ilvl w:val="0"/>
                <w:numId w:val="3"/>
              </w:numPr>
              <w:spacing w:after="160" w:line="259" w:lineRule="auto"/>
              <w:jc w:val="both"/>
            </w:pPr>
            <w:r>
              <w:t xml:space="preserve">Ronde 4 : </w:t>
            </w:r>
            <w:r w:rsidR="000C55A1" w:rsidRPr="000C55A1">
              <w:rPr>
                <w:b/>
                <w:bCs/>
              </w:rPr>
              <w:t>[DATES</w:t>
            </w:r>
            <w:r w:rsidR="000C55A1" w:rsidRPr="000C55A1">
              <w:rPr>
                <w:b/>
                <w:bCs/>
              </w:rPr>
              <w:t xml:space="preserve"> R4</w:t>
            </w:r>
            <w:r w:rsidR="000C55A1" w:rsidRPr="000C55A1">
              <w:rPr>
                <w:b/>
                <w:bCs/>
              </w:rPr>
              <w:t>]</w:t>
            </w:r>
            <w:r>
              <w:t xml:space="preserve"> à 14h30</w:t>
            </w:r>
          </w:p>
          <w:p w14:paraId="1CB7FF66" w14:textId="77777777" w:rsidR="001849BE" w:rsidRDefault="001849BE" w:rsidP="001849BE">
            <w:pPr>
              <w:jc w:val="both"/>
            </w:pPr>
          </w:p>
        </w:tc>
        <w:tc>
          <w:tcPr>
            <w:tcW w:w="4508" w:type="dxa"/>
          </w:tcPr>
          <w:p w14:paraId="6CA0CF6F" w14:textId="644659E2" w:rsidR="001849BE" w:rsidRDefault="001849BE" w:rsidP="001849BE">
            <w:pPr>
              <w:pStyle w:val="ListParagraph"/>
              <w:numPr>
                <w:ilvl w:val="0"/>
                <w:numId w:val="3"/>
              </w:numPr>
              <w:jc w:val="both"/>
            </w:pPr>
            <w:r>
              <w:t xml:space="preserve">Ronde 5 : </w:t>
            </w:r>
            <w:r w:rsidR="000C55A1" w:rsidRPr="000C55A1">
              <w:rPr>
                <w:b/>
                <w:bCs/>
              </w:rPr>
              <w:t>[DATES</w:t>
            </w:r>
            <w:r w:rsidR="000C55A1" w:rsidRPr="000C55A1">
              <w:rPr>
                <w:b/>
                <w:bCs/>
              </w:rPr>
              <w:t xml:space="preserve"> R5</w:t>
            </w:r>
            <w:r w:rsidR="000C55A1" w:rsidRPr="000C55A1">
              <w:rPr>
                <w:b/>
                <w:bCs/>
              </w:rPr>
              <w:t>]</w:t>
            </w:r>
            <w:r w:rsidR="00BC0461">
              <w:t xml:space="preserve"> à </w:t>
            </w:r>
            <w:r w:rsidR="00C11964">
              <w:t>09</w:t>
            </w:r>
            <w:r>
              <w:t>h30</w:t>
            </w:r>
          </w:p>
          <w:p w14:paraId="7042D3BA" w14:textId="5F12E168" w:rsidR="001849BE" w:rsidRDefault="001849BE" w:rsidP="001849BE">
            <w:pPr>
              <w:pStyle w:val="ListParagraph"/>
              <w:numPr>
                <w:ilvl w:val="0"/>
                <w:numId w:val="3"/>
              </w:numPr>
              <w:jc w:val="both"/>
            </w:pPr>
            <w:r>
              <w:t xml:space="preserve">Ronde 6 : </w:t>
            </w:r>
            <w:r w:rsidR="000C55A1" w:rsidRPr="000C55A1">
              <w:rPr>
                <w:b/>
                <w:bCs/>
              </w:rPr>
              <w:t>[DATES</w:t>
            </w:r>
            <w:r w:rsidR="000C55A1" w:rsidRPr="000C55A1">
              <w:rPr>
                <w:b/>
                <w:bCs/>
              </w:rPr>
              <w:t xml:space="preserve"> R6</w:t>
            </w:r>
            <w:r w:rsidR="000C55A1" w:rsidRPr="000C55A1">
              <w:rPr>
                <w:b/>
                <w:bCs/>
              </w:rPr>
              <w:t>]</w:t>
            </w:r>
            <w:r w:rsidR="00BC0461">
              <w:t xml:space="preserve"> à </w:t>
            </w:r>
            <w:r>
              <w:t>1</w:t>
            </w:r>
            <w:r w:rsidR="00C11964">
              <w:t>4</w:t>
            </w:r>
            <w:r>
              <w:t>h</w:t>
            </w:r>
            <w:r w:rsidR="00C11964">
              <w:t>3</w:t>
            </w:r>
            <w:r>
              <w:t>0</w:t>
            </w:r>
          </w:p>
          <w:p w14:paraId="4EC170E5" w14:textId="626990F6" w:rsidR="001849BE" w:rsidRDefault="001849BE" w:rsidP="001849BE">
            <w:pPr>
              <w:pStyle w:val="ListParagraph"/>
              <w:numPr>
                <w:ilvl w:val="0"/>
                <w:numId w:val="3"/>
              </w:numPr>
              <w:jc w:val="both"/>
            </w:pPr>
            <w:r>
              <w:t xml:space="preserve">Ronde 7 : </w:t>
            </w:r>
            <w:r w:rsidR="000C55A1" w:rsidRPr="000C55A1">
              <w:rPr>
                <w:b/>
                <w:bCs/>
              </w:rPr>
              <w:t>[DATES</w:t>
            </w:r>
            <w:r w:rsidR="000C55A1" w:rsidRPr="000C55A1">
              <w:rPr>
                <w:b/>
                <w:bCs/>
              </w:rPr>
              <w:t xml:space="preserve"> R7</w:t>
            </w:r>
            <w:r w:rsidR="000C55A1" w:rsidRPr="000C55A1">
              <w:rPr>
                <w:b/>
                <w:bCs/>
              </w:rPr>
              <w:t>]</w:t>
            </w:r>
            <w:r w:rsidR="00BC0461">
              <w:t xml:space="preserve"> à </w:t>
            </w:r>
            <w:r w:rsidR="00C11964">
              <w:t>09</w:t>
            </w:r>
            <w:r>
              <w:t>h</w:t>
            </w:r>
            <w:r w:rsidR="00C11964">
              <w:t>30</w:t>
            </w:r>
          </w:p>
          <w:p w14:paraId="59CD9B1C" w14:textId="0F31FC46" w:rsidR="001849BE" w:rsidRDefault="001849BE" w:rsidP="001849BE">
            <w:pPr>
              <w:pStyle w:val="ListParagraph"/>
              <w:numPr>
                <w:ilvl w:val="0"/>
                <w:numId w:val="3"/>
              </w:numPr>
              <w:jc w:val="both"/>
            </w:pPr>
            <w:r>
              <w:t xml:space="preserve">Remise des prix : </w:t>
            </w:r>
            <w:r w:rsidR="000C55A1" w:rsidRPr="000C55A1">
              <w:rPr>
                <w:b/>
                <w:bCs/>
              </w:rPr>
              <w:t>[DATES</w:t>
            </w:r>
            <w:r w:rsidR="000C55A1" w:rsidRPr="000C55A1">
              <w:rPr>
                <w:b/>
                <w:bCs/>
              </w:rPr>
              <w:t xml:space="preserve"> RP</w:t>
            </w:r>
            <w:r w:rsidR="000C55A1" w:rsidRPr="000C55A1">
              <w:rPr>
                <w:b/>
                <w:bCs/>
              </w:rPr>
              <w:t>]</w:t>
            </w:r>
            <w:r w:rsidR="00E43DF1">
              <w:t xml:space="preserve"> après la dernière ronde.</w:t>
            </w:r>
          </w:p>
        </w:tc>
      </w:tr>
    </w:tbl>
    <w:p w14:paraId="64BCB44F" w14:textId="77777777" w:rsidR="00CC4998" w:rsidRDefault="00CC4998" w:rsidP="00347CE5">
      <w:pPr>
        <w:jc w:val="both"/>
        <w:rPr>
          <w:b/>
          <w:bCs/>
          <w:u w:val="single"/>
        </w:rPr>
      </w:pPr>
    </w:p>
    <w:p w14:paraId="5C850744" w14:textId="04E1C7DA" w:rsidR="00347CE5" w:rsidRPr="00152820" w:rsidRDefault="00347CE5" w:rsidP="00347CE5">
      <w:pPr>
        <w:jc w:val="both"/>
        <w:rPr>
          <w:b/>
          <w:bCs/>
          <w:u w:val="single"/>
        </w:rPr>
      </w:pPr>
      <w:r w:rsidRPr="00152820">
        <w:rPr>
          <w:b/>
          <w:bCs/>
          <w:u w:val="single"/>
        </w:rPr>
        <w:t xml:space="preserve">Article 5 : Droits d’inscription </w:t>
      </w:r>
    </w:p>
    <w:p w14:paraId="11FB9EC1" w14:textId="1B3761A3" w:rsidR="00671272" w:rsidRDefault="0035617F" w:rsidP="0035617F">
      <w:pPr>
        <w:jc w:val="both"/>
      </w:pPr>
      <w:r w:rsidRPr="0035617F">
        <w:t>Inscription en ligne obligatoire : </w:t>
      </w:r>
      <w:r w:rsidR="0073603A" w:rsidRPr="000C55A1">
        <w:rPr>
          <w:b/>
          <w:bCs/>
        </w:rPr>
        <w:t>[</w:t>
      </w:r>
      <w:r w:rsidR="000C55A1">
        <w:rPr>
          <w:b/>
          <w:bCs/>
        </w:rPr>
        <w:t xml:space="preserve">LIEN </w:t>
      </w:r>
      <w:r w:rsidR="0073603A" w:rsidRPr="000C55A1">
        <w:rPr>
          <w:b/>
          <w:bCs/>
        </w:rPr>
        <w:t>INSCRIPTION]</w:t>
      </w:r>
    </w:p>
    <w:p w14:paraId="596E6BF7" w14:textId="29499655" w:rsidR="0035617F" w:rsidRPr="0035617F" w:rsidRDefault="00C35FC8" w:rsidP="0035617F">
      <w:pPr>
        <w:jc w:val="both"/>
      </w:pPr>
      <w:r>
        <w:t>Il est fortement conseillé aux joueurs de s’inscrire en ligne avant le début du tournoi</w:t>
      </w:r>
      <w:r w:rsidR="0035617F" w:rsidRPr="0035617F">
        <w:t>.</w:t>
      </w:r>
      <w:r>
        <w:t xml:space="preserve"> Les inscriptions sont toutefois possibles sur place de 8h30 à 9h15.</w:t>
      </w:r>
      <w:r w:rsidR="0035617F" w:rsidRPr="0035617F">
        <w:t>​</w:t>
      </w:r>
    </w:p>
    <w:p w14:paraId="7C30D48B" w14:textId="77777777" w:rsidR="0035617F" w:rsidRPr="0035617F" w:rsidRDefault="0035617F" w:rsidP="0035617F">
      <w:pPr>
        <w:jc w:val="both"/>
      </w:pPr>
      <w:r w:rsidRPr="0035617F">
        <w:t>Frais :</w:t>
      </w:r>
    </w:p>
    <w:p w14:paraId="7856D553" w14:textId="2ACC2B4A" w:rsidR="0035617F" w:rsidRPr="0035617F" w:rsidRDefault="00E43DF1" w:rsidP="0035617F">
      <w:pPr>
        <w:numPr>
          <w:ilvl w:val="0"/>
          <w:numId w:val="16"/>
        </w:numPr>
        <w:jc w:val="both"/>
      </w:pPr>
      <w:r>
        <w:t>40</w:t>
      </w:r>
      <w:r w:rsidR="0035617F" w:rsidRPr="0035617F">
        <w:t xml:space="preserve"> € adultes.</w:t>
      </w:r>
    </w:p>
    <w:p w14:paraId="3642C2AB" w14:textId="3FF72E42" w:rsidR="0035617F" w:rsidRPr="0035617F" w:rsidRDefault="00E43DF1" w:rsidP="0035617F">
      <w:pPr>
        <w:numPr>
          <w:ilvl w:val="0"/>
          <w:numId w:val="16"/>
        </w:numPr>
        <w:jc w:val="both"/>
      </w:pPr>
      <w:r>
        <w:t>30</w:t>
      </w:r>
      <w:r w:rsidR="0035617F" w:rsidRPr="0035617F">
        <w:t xml:space="preserve"> € jeunes</w:t>
      </w:r>
      <w:r w:rsidR="00D4310D">
        <w:t xml:space="preserve"> (U20 et moins)</w:t>
      </w:r>
    </w:p>
    <w:p w14:paraId="559C7D65" w14:textId="77777777" w:rsidR="00CC4998" w:rsidRDefault="00CC4998" w:rsidP="00347CE5">
      <w:pPr>
        <w:jc w:val="both"/>
        <w:rPr>
          <w:b/>
          <w:bCs/>
          <w:u w:val="single"/>
        </w:rPr>
      </w:pPr>
    </w:p>
    <w:p w14:paraId="2D2524DE" w14:textId="365E2ACB" w:rsidR="00347CE5" w:rsidRPr="00152820" w:rsidRDefault="00347CE5" w:rsidP="00347CE5">
      <w:pPr>
        <w:jc w:val="both"/>
        <w:rPr>
          <w:b/>
          <w:bCs/>
          <w:u w:val="single"/>
        </w:rPr>
      </w:pPr>
      <w:r w:rsidRPr="00152820">
        <w:rPr>
          <w:b/>
          <w:bCs/>
          <w:u w:val="single"/>
        </w:rPr>
        <w:t>Article 6 : Classement et départages</w:t>
      </w:r>
    </w:p>
    <w:p w14:paraId="49B00F2E" w14:textId="77777777" w:rsidR="00B945E7" w:rsidRPr="00B945E7" w:rsidRDefault="00B945E7" w:rsidP="00B945E7">
      <w:r w:rsidRPr="00B945E7">
        <w:t>Le classement est établi au nombre de points suivant le barème :</w:t>
      </w:r>
    </w:p>
    <w:p w14:paraId="02432BDC" w14:textId="77777777" w:rsidR="00B945E7" w:rsidRPr="00B945E7" w:rsidRDefault="00B945E7" w:rsidP="00B945E7">
      <w:pPr>
        <w:numPr>
          <w:ilvl w:val="0"/>
          <w:numId w:val="19"/>
        </w:numPr>
      </w:pPr>
      <w:r w:rsidRPr="00B945E7">
        <w:t>Gain = 1 point</w:t>
      </w:r>
    </w:p>
    <w:p w14:paraId="65F649B9" w14:textId="77777777" w:rsidR="00B945E7" w:rsidRPr="00B945E7" w:rsidRDefault="00B945E7" w:rsidP="00B945E7">
      <w:pPr>
        <w:numPr>
          <w:ilvl w:val="0"/>
          <w:numId w:val="19"/>
        </w:numPr>
      </w:pPr>
      <w:r w:rsidRPr="00B945E7">
        <w:t>Nul = ½ point</w:t>
      </w:r>
    </w:p>
    <w:p w14:paraId="34771DE5" w14:textId="77777777" w:rsidR="00B945E7" w:rsidRPr="00B945E7" w:rsidRDefault="00B945E7" w:rsidP="00B945E7">
      <w:pPr>
        <w:numPr>
          <w:ilvl w:val="0"/>
          <w:numId w:val="19"/>
        </w:numPr>
      </w:pPr>
      <w:r w:rsidRPr="00B945E7">
        <w:t>Perte = 0 point</w:t>
      </w:r>
    </w:p>
    <w:p w14:paraId="58C2A2F2" w14:textId="77777777" w:rsidR="00B945E7" w:rsidRPr="00B945E7" w:rsidRDefault="00B945E7" w:rsidP="00B945E7">
      <w:r w:rsidRPr="00B945E7">
        <w:t>En cas d'égalité, les départages suivants seront appliqués :</w:t>
      </w:r>
    </w:p>
    <w:p w14:paraId="3DF20611" w14:textId="77777777" w:rsidR="00B945E7" w:rsidRPr="00B945E7" w:rsidRDefault="00B945E7" w:rsidP="00B945E7">
      <w:pPr>
        <w:numPr>
          <w:ilvl w:val="0"/>
          <w:numId w:val="20"/>
        </w:numPr>
      </w:pPr>
      <w:r w:rsidRPr="00B945E7">
        <w:t>Buchholz tronqué</w:t>
      </w:r>
    </w:p>
    <w:p w14:paraId="08DF8016" w14:textId="77777777" w:rsidR="00B945E7" w:rsidRPr="00B945E7" w:rsidRDefault="00B945E7" w:rsidP="00B945E7">
      <w:pPr>
        <w:numPr>
          <w:ilvl w:val="0"/>
          <w:numId w:val="20"/>
        </w:numPr>
      </w:pPr>
      <w:r w:rsidRPr="00B945E7">
        <w:t>Buchholz</w:t>
      </w:r>
    </w:p>
    <w:p w14:paraId="01419188" w14:textId="0EF48F63" w:rsidR="00B945E7" w:rsidRDefault="006A6DB3" w:rsidP="00B945E7">
      <w:pPr>
        <w:numPr>
          <w:ilvl w:val="0"/>
          <w:numId w:val="20"/>
        </w:numPr>
      </w:pPr>
      <w:r>
        <w:t>Performance</w:t>
      </w:r>
    </w:p>
    <w:p w14:paraId="1F567E85" w14:textId="631845F2" w:rsidR="00CC4998" w:rsidRPr="00AC523B" w:rsidRDefault="00AC523B" w:rsidP="00347CE5">
      <w:pPr>
        <w:jc w:val="both"/>
        <w:rPr>
          <w:b/>
          <w:bCs/>
          <w:i/>
          <w:iCs/>
          <w:u w:val="single"/>
        </w:rPr>
      </w:pPr>
      <w:r w:rsidRPr="00AC523B">
        <w:rPr>
          <w:i/>
          <w:iCs/>
        </w:rPr>
        <w:t>« En accord avec les articles C07.10 et C07-16.6 de la réglementation des départages de la FIDE, la prise en compte des parties non jouées et les calculs de performance impliquant des joueurs et joueuses sans classement officiel est confiée à la méthode de calcul programmée dans le logiciel Papi »</w:t>
      </w:r>
    </w:p>
    <w:p w14:paraId="47FCCFD9" w14:textId="77777777" w:rsidR="00CC4998" w:rsidRDefault="00CC4998">
      <w:pPr>
        <w:rPr>
          <w:b/>
          <w:bCs/>
          <w:u w:val="single"/>
        </w:rPr>
      </w:pPr>
      <w:r>
        <w:rPr>
          <w:b/>
          <w:bCs/>
          <w:u w:val="single"/>
        </w:rPr>
        <w:br w:type="page"/>
      </w:r>
    </w:p>
    <w:p w14:paraId="62EA5FD3" w14:textId="54407607" w:rsidR="00347CE5" w:rsidRDefault="00347CE5" w:rsidP="00347CE5">
      <w:pPr>
        <w:jc w:val="both"/>
        <w:rPr>
          <w:b/>
          <w:bCs/>
          <w:u w:val="single"/>
        </w:rPr>
      </w:pPr>
      <w:r w:rsidRPr="00152820">
        <w:rPr>
          <w:b/>
          <w:bCs/>
          <w:u w:val="single"/>
        </w:rPr>
        <w:lastRenderedPageBreak/>
        <w:t>Article 7 : Prix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953A0" w14:paraId="4EA754FD" w14:textId="77777777" w:rsidTr="008910E6">
        <w:tc>
          <w:tcPr>
            <w:tcW w:w="4508" w:type="dxa"/>
          </w:tcPr>
          <w:p w14:paraId="4C3AFC13" w14:textId="09481E8E" w:rsidR="00E953A0" w:rsidRPr="00DF67C4" w:rsidRDefault="00E953A0" w:rsidP="00C77FCD">
            <w:pPr>
              <w:tabs>
                <w:tab w:val="left" w:pos="1596"/>
              </w:tabs>
              <w:jc w:val="both"/>
              <w:rPr>
                <w:b/>
                <w:bCs/>
                <w:u w:val="single"/>
              </w:rPr>
            </w:pPr>
            <w:r w:rsidRPr="00DF67C4">
              <w:rPr>
                <w:b/>
                <w:bCs/>
                <w:u w:val="single"/>
              </w:rPr>
              <w:t>Tournoi Principal</w:t>
            </w:r>
          </w:p>
          <w:p w14:paraId="649E7697" w14:textId="697DC7E7" w:rsidR="000E4611" w:rsidRPr="007A44FA" w:rsidRDefault="000E4611" w:rsidP="00C77FCD">
            <w:pPr>
              <w:pStyle w:val="ListParagraph"/>
              <w:numPr>
                <w:ilvl w:val="0"/>
                <w:numId w:val="10"/>
              </w:numPr>
              <w:tabs>
                <w:tab w:val="left" w:pos="1596"/>
              </w:tabs>
              <w:jc w:val="both"/>
            </w:pPr>
            <w:r w:rsidRPr="007A44FA">
              <w:t>1</w:t>
            </w:r>
            <w:r w:rsidRPr="003D25D6">
              <w:rPr>
                <w:vertAlign w:val="superscript"/>
              </w:rPr>
              <w:t>er</w:t>
            </w:r>
            <w:r w:rsidRPr="007A44FA">
              <w:t xml:space="preserve"> </w:t>
            </w:r>
            <w:r w:rsidR="00DF67C4">
              <w:tab/>
            </w:r>
            <w:r w:rsidR="00D4310D">
              <w:t>3</w:t>
            </w:r>
            <w:r w:rsidR="00DF67C4">
              <w:t>00</w:t>
            </w:r>
            <w:r w:rsidR="005D75BD">
              <w:t xml:space="preserve"> </w:t>
            </w:r>
            <w:r w:rsidRPr="007A44FA">
              <w:t>€</w:t>
            </w:r>
            <w:r w:rsidR="001B7214">
              <w:t xml:space="preserve"> + Coupe</w:t>
            </w:r>
          </w:p>
          <w:p w14:paraId="2E385B78" w14:textId="6E0EA946" w:rsidR="000E4611" w:rsidRPr="007A44FA" w:rsidRDefault="000E4611" w:rsidP="00C77FCD">
            <w:pPr>
              <w:pStyle w:val="ListParagraph"/>
              <w:numPr>
                <w:ilvl w:val="0"/>
                <w:numId w:val="10"/>
              </w:numPr>
              <w:tabs>
                <w:tab w:val="left" w:pos="1596"/>
              </w:tabs>
              <w:jc w:val="both"/>
            </w:pPr>
            <w:r w:rsidRPr="007A44FA">
              <w:t>2</w:t>
            </w:r>
            <w:r w:rsidRPr="003D25D6">
              <w:rPr>
                <w:vertAlign w:val="superscript"/>
              </w:rPr>
              <w:t>ème</w:t>
            </w:r>
            <w:r w:rsidRPr="007A44FA">
              <w:t xml:space="preserve"> </w:t>
            </w:r>
            <w:r w:rsidR="00DF67C4">
              <w:tab/>
            </w:r>
            <w:r w:rsidR="00D4310D">
              <w:t>2</w:t>
            </w:r>
            <w:r w:rsidR="00DF67C4">
              <w:t>00</w:t>
            </w:r>
            <w:r w:rsidR="005D75BD">
              <w:t xml:space="preserve"> </w:t>
            </w:r>
            <w:r w:rsidRPr="007A44FA">
              <w:t>€</w:t>
            </w:r>
            <w:r w:rsidR="001B7214">
              <w:t xml:space="preserve"> + Coupe</w:t>
            </w:r>
          </w:p>
          <w:p w14:paraId="4319D18D" w14:textId="1167334D" w:rsidR="000E4611" w:rsidRDefault="000E4611" w:rsidP="00C77FCD">
            <w:pPr>
              <w:pStyle w:val="ListParagraph"/>
              <w:numPr>
                <w:ilvl w:val="0"/>
                <w:numId w:val="10"/>
              </w:numPr>
              <w:tabs>
                <w:tab w:val="left" w:pos="1596"/>
              </w:tabs>
              <w:jc w:val="both"/>
            </w:pPr>
            <w:r w:rsidRPr="007A44FA">
              <w:t>3</w:t>
            </w:r>
            <w:r w:rsidRPr="003D25D6">
              <w:rPr>
                <w:vertAlign w:val="superscript"/>
              </w:rPr>
              <w:t>ème</w:t>
            </w:r>
            <w:r w:rsidRPr="007A44FA">
              <w:t xml:space="preserve"> </w:t>
            </w:r>
            <w:r w:rsidR="00DF67C4">
              <w:tab/>
            </w:r>
            <w:r w:rsidR="00D4310D">
              <w:t>100</w:t>
            </w:r>
            <w:r w:rsidR="005D75BD">
              <w:t xml:space="preserve"> </w:t>
            </w:r>
            <w:r w:rsidRPr="007A44FA">
              <w:t>€</w:t>
            </w:r>
            <w:r w:rsidR="001B7214">
              <w:t xml:space="preserve"> + Coupe</w:t>
            </w:r>
          </w:p>
          <w:p w14:paraId="2F4F9E95" w14:textId="4752224C" w:rsidR="000E4611" w:rsidRDefault="000E4611" w:rsidP="00C77FCD">
            <w:pPr>
              <w:pStyle w:val="ListParagraph"/>
              <w:numPr>
                <w:ilvl w:val="0"/>
                <w:numId w:val="10"/>
              </w:numPr>
              <w:tabs>
                <w:tab w:val="left" w:pos="1596"/>
              </w:tabs>
              <w:jc w:val="both"/>
            </w:pPr>
            <w:r>
              <w:t>4</w:t>
            </w:r>
            <w:r w:rsidRPr="003D25D6">
              <w:rPr>
                <w:vertAlign w:val="superscript"/>
              </w:rPr>
              <w:t>ème</w:t>
            </w:r>
            <w:r>
              <w:t xml:space="preserve"> </w:t>
            </w:r>
            <w:r w:rsidR="00DF67C4">
              <w:tab/>
            </w:r>
            <w:r w:rsidR="00D4310D">
              <w:t>75</w:t>
            </w:r>
            <w:r w:rsidR="005D75BD">
              <w:t xml:space="preserve"> €</w:t>
            </w:r>
          </w:p>
          <w:p w14:paraId="6D082F06" w14:textId="3816348C" w:rsidR="00F86354" w:rsidRDefault="000E4611" w:rsidP="00F86354">
            <w:pPr>
              <w:pStyle w:val="ListParagraph"/>
              <w:numPr>
                <w:ilvl w:val="0"/>
                <w:numId w:val="10"/>
              </w:numPr>
              <w:tabs>
                <w:tab w:val="left" w:pos="1596"/>
              </w:tabs>
              <w:jc w:val="both"/>
            </w:pPr>
            <w:r>
              <w:t>5</w:t>
            </w:r>
            <w:r w:rsidRPr="003D25D6">
              <w:rPr>
                <w:vertAlign w:val="superscript"/>
              </w:rPr>
              <w:t>ème</w:t>
            </w:r>
            <w:r>
              <w:t xml:space="preserve"> </w:t>
            </w:r>
            <w:r w:rsidR="00DF67C4">
              <w:tab/>
            </w:r>
            <w:r w:rsidR="00D4310D">
              <w:t>50</w:t>
            </w:r>
            <w:r w:rsidR="005D75BD">
              <w:t xml:space="preserve"> €</w:t>
            </w:r>
          </w:p>
        </w:tc>
        <w:tc>
          <w:tcPr>
            <w:tcW w:w="4508" w:type="dxa"/>
          </w:tcPr>
          <w:p w14:paraId="61036587" w14:textId="77777777" w:rsidR="00F86354" w:rsidRPr="00E809F4" w:rsidRDefault="00F86354" w:rsidP="00F86354">
            <w:pPr>
              <w:tabs>
                <w:tab w:val="left" w:pos="1596"/>
              </w:tabs>
              <w:jc w:val="both"/>
              <w:rPr>
                <w:b/>
                <w:bCs/>
                <w:u w:val="single"/>
              </w:rPr>
            </w:pPr>
            <w:r w:rsidRPr="00E809F4">
              <w:rPr>
                <w:b/>
                <w:bCs/>
                <w:u w:val="single"/>
              </w:rPr>
              <w:t>Prix par catégorie :</w:t>
            </w:r>
          </w:p>
          <w:p w14:paraId="5A5AC488" w14:textId="0C8BCA30" w:rsidR="00F86354" w:rsidRDefault="00F86354" w:rsidP="00F86354">
            <w:pPr>
              <w:pStyle w:val="ListParagraph"/>
              <w:numPr>
                <w:ilvl w:val="0"/>
                <w:numId w:val="12"/>
              </w:numPr>
              <w:tabs>
                <w:tab w:val="left" w:pos="1596"/>
              </w:tabs>
              <w:spacing w:after="160" w:line="259" w:lineRule="auto"/>
              <w:jc w:val="both"/>
            </w:pPr>
            <w:r w:rsidRPr="00BB4489">
              <w:t>Vétéran</w:t>
            </w:r>
            <w:r>
              <w:tab/>
              <w:t>50 €</w:t>
            </w:r>
            <w:r w:rsidR="001B7214">
              <w:t xml:space="preserve"> + Coupe</w:t>
            </w:r>
          </w:p>
          <w:p w14:paraId="67328319" w14:textId="6D40BA59" w:rsidR="00F86354" w:rsidRDefault="00F86354" w:rsidP="00F86354">
            <w:pPr>
              <w:pStyle w:val="ListParagraph"/>
              <w:numPr>
                <w:ilvl w:val="0"/>
                <w:numId w:val="12"/>
              </w:numPr>
              <w:tabs>
                <w:tab w:val="left" w:pos="1596"/>
              </w:tabs>
              <w:spacing w:after="160" w:line="259" w:lineRule="auto"/>
              <w:jc w:val="both"/>
            </w:pPr>
            <w:r w:rsidRPr="00BB4489">
              <w:t>Jeune</w:t>
            </w:r>
            <w:r>
              <w:tab/>
              <w:t>50 €</w:t>
            </w:r>
            <w:r w:rsidR="001B7214">
              <w:t xml:space="preserve"> + Coupe</w:t>
            </w:r>
          </w:p>
          <w:p w14:paraId="17DC534A" w14:textId="68BB5CC1" w:rsidR="00F86354" w:rsidRDefault="00F86354" w:rsidP="00F86354">
            <w:pPr>
              <w:pStyle w:val="ListParagraph"/>
              <w:numPr>
                <w:ilvl w:val="0"/>
                <w:numId w:val="12"/>
              </w:numPr>
              <w:tabs>
                <w:tab w:val="left" w:pos="1596"/>
              </w:tabs>
              <w:spacing w:after="160" w:line="259" w:lineRule="auto"/>
              <w:jc w:val="both"/>
            </w:pPr>
            <w:r w:rsidRPr="00BB4489">
              <w:t>Féminin</w:t>
            </w:r>
            <w:r>
              <w:tab/>
              <w:t>50 €</w:t>
            </w:r>
            <w:r w:rsidR="001B7214">
              <w:t xml:space="preserve"> + Coupe</w:t>
            </w:r>
          </w:p>
          <w:p w14:paraId="7A74055C" w14:textId="070222AD" w:rsidR="00F86354" w:rsidRDefault="00F86354" w:rsidP="00F86354">
            <w:pPr>
              <w:pStyle w:val="ListParagraph"/>
              <w:numPr>
                <w:ilvl w:val="0"/>
                <w:numId w:val="12"/>
              </w:numPr>
              <w:tabs>
                <w:tab w:val="left" w:pos="1596"/>
              </w:tabs>
              <w:spacing w:after="160" w:line="259" w:lineRule="auto"/>
              <w:jc w:val="both"/>
            </w:pPr>
            <w:r>
              <w:t>&lt; 2000</w:t>
            </w:r>
            <w:r>
              <w:tab/>
              <w:t>50 €</w:t>
            </w:r>
            <w:r w:rsidR="001B7214">
              <w:t xml:space="preserve"> + Coupe</w:t>
            </w:r>
          </w:p>
          <w:p w14:paraId="5B26D989" w14:textId="223A06FD" w:rsidR="00F86354" w:rsidRDefault="00F86354" w:rsidP="00F86354">
            <w:pPr>
              <w:pStyle w:val="ListParagraph"/>
              <w:numPr>
                <w:ilvl w:val="0"/>
                <w:numId w:val="12"/>
              </w:numPr>
              <w:tabs>
                <w:tab w:val="left" w:pos="1596"/>
              </w:tabs>
              <w:spacing w:after="160" w:line="259" w:lineRule="auto"/>
              <w:jc w:val="both"/>
            </w:pPr>
            <w:r>
              <w:t>&lt; 1800</w:t>
            </w:r>
            <w:r>
              <w:tab/>
              <w:t>50 €</w:t>
            </w:r>
            <w:r w:rsidR="001B7214">
              <w:t xml:space="preserve"> + Coupe</w:t>
            </w:r>
          </w:p>
          <w:p w14:paraId="653C2013" w14:textId="34260F13" w:rsidR="00F86354" w:rsidRDefault="00F86354" w:rsidP="00F86354">
            <w:pPr>
              <w:pStyle w:val="ListParagraph"/>
              <w:numPr>
                <w:ilvl w:val="0"/>
                <w:numId w:val="12"/>
              </w:numPr>
              <w:tabs>
                <w:tab w:val="left" w:pos="1596"/>
              </w:tabs>
              <w:spacing w:after="160" w:line="259" w:lineRule="auto"/>
              <w:jc w:val="both"/>
            </w:pPr>
            <w:r>
              <w:t>&lt; 1600</w:t>
            </w:r>
            <w:r>
              <w:tab/>
              <w:t>50 €</w:t>
            </w:r>
            <w:r w:rsidR="001B7214">
              <w:t xml:space="preserve"> + Coupe</w:t>
            </w:r>
          </w:p>
        </w:tc>
      </w:tr>
    </w:tbl>
    <w:p w14:paraId="733C39CF" w14:textId="52F42FE0" w:rsidR="001B7214" w:rsidRDefault="00BD05AB" w:rsidP="00347CE5">
      <w:pPr>
        <w:jc w:val="both"/>
      </w:pPr>
      <w:r>
        <w:t>Les prix</w:t>
      </w:r>
      <w:r w:rsidR="008C1C5B">
        <w:t xml:space="preserve"> généraux </w:t>
      </w:r>
      <w:r>
        <w:t xml:space="preserve">sont attribués </w:t>
      </w:r>
      <w:r w:rsidR="00BB22C0">
        <w:t>au système Hort</w:t>
      </w:r>
      <w:r>
        <w:t xml:space="preserve"> et</w:t>
      </w:r>
      <w:r w:rsidR="00AE76B3">
        <w:t xml:space="preserve"> sont non cumulables</w:t>
      </w:r>
      <w:r w:rsidR="000018B6" w:rsidRPr="000018B6">
        <w:t xml:space="preserve">. </w:t>
      </w:r>
    </w:p>
    <w:p w14:paraId="468B0712" w14:textId="34491876" w:rsidR="006557F8" w:rsidRPr="00CC4998" w:rsidRDefault="00BD05AB" w:rsidP="00347CE5">
      <w:pPr>
        <w:jc w:val="both"/>
      </w:pPr>
      <w:r>
        <w:t xml:space="preserve">Tout joueur absent lors de la remise des prix renonce </w:t>
      </w:r>
      <w:r w:rsidR="0054249A">
        <w:t>à son prix</w:t>
      </w:r>
      <w:r w:rsidR="000018B6" w:rsidRPr="000018B6">
        <w:t>.</w:t>
      </w:r>
      <w:r w:rsidR="00347CE5">
        <w:t xml:space="preserve"> </w:t>
      </w:r>
    </w:p>
    <w:p w14:paraId="4F7A6117" w14:textId="77777777" w:rsidR="00CC4998" w:rsidRDefault="00CC4998" w:rsidP="00347CE5">
      <w:pPr>
        <w:jc w:val="both"/>
        <w:rPr>
          <w:b/>
          <w:bCs/>
          <w:u w:val="single"/>
        </w:rPr>
      </w:pPr>
    </w:p>
    <w:p w14:paraId="255DD0B2" w14:textId="48BE817D" w:rsidR="00347CE5" w:rsidRPr="00152820" w:rsidRDefault="00347CE5" w:rsidP="00347CE5">
      <w:pPr>
        <w:jc w:val="both"/>
        <w:rPr>
          <w:b/>
          <w:bCs/>
          <w:u w:val="single"/>
        </w:rPr>
      </w:pPr>
      <w:r w:rsidRPr="00152820">
        <w:rPr>
          <w:b/>
          <w:bCs/>
          <w:u w:val="single"/>
        </w:rPr>
        <w:t>Article 8 : Organisation et arbitrage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47CE5" w14:paraId="504CEFAC" w14:textId="77777777" w:rsidTr="004F0460">
        <w:tc>
          <w:tcPr>
            <w:tcW w:w="4508" w:type="dxa"/>
          </w:tcPr>
          <w:p w14:paraId="1ACE9791" w14:textId="7288B2DA" w:rsidR="00347CE5" w:rsidRDefault="00142BA0" w:rsidP="00142BA0">
            <w:pPr>
              <w:spacing w:after="160" w:line="259" w:lineRule="auto"/>
              <w:jc w:val="both"/>
            </w:pPr>
            <w:r>
              <w:t>Responsable</w:t>
            </w:r>
            <w:r w:rsidR="00347CE5">
              <w:t xml:space="preserve"> de l’organisation</w:t>
            </w:r>
          </w:p>
        </w:tc>
        <w:tc>
          <w:tcPr>
            <w:tcW w:w="4508" w:type="dxa"/>
          </w:tcPr>
          <w:p w14:paraId="02995B37" w14:textId="4243476E" w:rsidR="00347CE5" w:rsidRPr="000C55A1" w:rsidRDefault="00AE76B3" w:rsidP="00142BA0">
            <w:pPr>
              <w:spacing w:after="160" w:line="259" w:lineRule="auto"/>
              <w:jc w:val="both"/>
              <w:rPr>
                <w:b/>
                <w:bCs/>
              </w:rPr>
            </w:pPr>
            <w:r w:rsidRPr="000C55A1">
              <w:rPr>
                <w:b/>
                <w:bCs/>
              </w:rPr>
              <w:t>[</w:t>
            </w:r>
            <w:r w:rsidR="000C55A1" w:rsidRPr="000C55A1">
              <w:rPr>
                <w:b/>
                <w:bCs/>
              </w:rPr>
              <w:t>RESPONSABLE</w:t>
            </w:r>
            <w:r w:rsidR="00AE4E8F" w:rsidRPr="000C55A1">
              <w:rPr>
                <w:b/>
                <w:bCs/>
              </w:rPr>
              <w:t xml:space="preserve"> CDJE 74</w:t>
            </w:r>
            <w:r w:rsidRPr="000C55A1">
              <w:rPr>
                <w:b/>
                <w:bCs/>
              </w:rPr>
              <w:t>]</w:t>
            </w:r>
          </w:p>
        </w:tc>
      </w:tr>
      <w:tr w:rsidR="00347CE5" w14:paraId="0D24F0C4" w14:textId="77777777" w:rsidTr="004F0460">
        <w:tc>
          <w:tcPr>
            <w:tcW w:w="4508" w:type="dxa"/>
          </w:tcPr>
          <w:p w14:paraId="32937726" w14:textId="4646212C" w:rsidR="00347CE5" w:rsidRDefault="00347CE5" w:rsidP="00142BA0">
            <w:pPr>
              <w:spacing w:after="160" w:line="259" w:lineRule="auto"/>
              <w:jc w:val="both"/>
            </w:pPr>
            <w:r>
              <w:t>Arbitre principal</w:t>
            </w:r>
          </w:p>
        </w:tc>
        <w:tc>
          <w:tcPr>
            <w:tcW w:w="4508" w:type="dxa"/>
          </w:tcPr>
          <w:p w14:paraId="5E4EB93B" w14:textId="79D4C0B9" w:rsidR="00347CE5" w:rsidRPr="000C55A1" w:rsidRDefault="00AE4E8F" w:rsidP="00142BA0">
            <w:pPr>
              <w:spacing w:after="160" w:line="259" w:lineRule="auto"/>
              <w:jc w:val="both"/>
              <w:rPr>
                <w:b/>
                <w:bCs/>
              </w:rPr>
            </w:pPr>
            <w:r w:rsidRPr="000C55A1">
              <w:rPr>
                <w:b/>
                <w:bCs/>
              </w:rPr>
              <w:t>[ARBITRE PRINCIPAL]</w:t>
            </w:r>
          </w:p>
        </w:tc>
      </w:tr>
    </w:tbl>
    <w:p w14:paraId="1AFC9DE3" w14:textId="77777777" w:rsidR="008D7D34" w:rsidRDefault="008D7D34" w:rsidP="00347CE5">
      <w:pPr>
        <w:jc w:val="both"/>
        <w:rPr>
          <w:b/>
          <w:bCs/>
        </w:rPr>
      </w:pPr>
    </w:p>
    <w:p w14:paraId="1B1C07D2" w14:textId="798FC16E" w:rsidR="00347CE5" w:rsidRPr="008D7D34" w:rsidRDefault="00347CE5" w:rsidP="00347CE5">
      <w:pPr>
        <w:jc w:val="both"/>
        <w:rPr>
          <w:b/>
          <w:bCs/>
          <w:u w:val="single"/>
        </w:rPr>
      </w:pPr>
      <w:r w:rsidRPr="008D7D34">
        <w:rPr>
          <w:b/>
          <w:bCs/>
          <w:u w:val="single"/>
        </w:rPr>
        <w:t>Article 9 : Jury d’appel</w:t>
      </w:r>
    </w:p>
    <w:p w14:paraId="09EB6A1D" w14:textId="7CB0858B" w:rsidR="002E6E4D" w:rsidRPr="002E6E4D" w:rsidRDefault="002E6E4D" w:rsidP="002E6E4D">
      <w:pPr>
        <w:jc w:val="both"/>
      </w:pPr>
      <w:r w:rsidRPr="002E6E4D">
        <w:t>En cas de désaccord avec une décision de l'arbitre (ex. : coup illégal, forfait, sanction), le joueur continue la partie selon les directives de l'arbitre, puis dépose une réclamation écrite auprès du jury.</w:t>
      </w:r>
    </w:p>
    <w:p w14:paraId="27529EB9" w14:textId="3F9BC551" w:rsidR="002E6E4D" w:rsidRPr="002E6E4D" w:rsidRDefault="002E6E4D" w:rsidP="002E6E4D">
      <w:pPr>
        <w:jc w:val="both"/>
      </w:pPr>
      <w:r w:rsidRPr="002E6E4D">
        <w:t xml:space="preserve">Le jury </w:t>
      </w:r>
      <w:r w:rsidR="0091163E">
        <w:t xml:space="preserve">d’appel </w:t>
      </w:r>
      <w:r w:rsidRPr="002E6E4D">
        <w:t xml:space="preserve">est constitué </w:t>
      </w:r>
      <w:r w:rsidR="00BF688B">
        <w:t xml:space="preserve">si </w:t>
      </w:r>
      <w:r w:rsidR="00D02F32">
        <w:t>besoin</w:t>
      </w:r>
      <w:r w:rsidRPr="002E6E4D">
        <w:t xml:space="preserve">. </w:t>
      </w:r>
      <w:r w:rsidR="00BF688B">
        <w:t xml:space="preserve">Il est composé de 3 membres. </w:t>
      </w:r>
      <w:r w:rsidRPr="002E6E4D">
        <w:t xml:space="preserve">Composition : </w:t>
      </w:r>
      <w:r w:rsidR="00CB4666">
        <w:t>1</w:t>
      </w:r>
      <w:r w:rsidRPr="002E6E4D">
        <w:t xml:space="preserve"> membre de l'organisation</w:t>
      </w:r>
      <w:r w:rsidR="00CB4666">
        <w:t xml:space="preserve">, </w:t>
      </w:r>
      <w:r w:rsidR="006A5824">
        <w:t xml:space="preserve">1 représentant des arbitres, 1 représentant des joueurs désigné </w:t>
      </w:r>
      <w:r w:rsidR="00216DC4">
        <w:t>au cas par cas</w:t>
      </w:r>
      <w:r w:rsidRPr="002E6E4D">
        <w:t xml:space="preserve">. </w:t>
      </w:r>
      <w:r w:rsidR="0072096C">
        <w:br/>
      </w:r>
      <w:r w:rsidRPr="002E6E4D">
        <w:t>Quorum : 2 membres</w:t>
      </w:r>
      <w:r w:rsidR="0072096C">
        <w:t>,</w:t>
      </w:r>
      <w:r w:rsidRPr="002E6E4D">
        <w:t xml:space="preserve"> </w:t>
      </w:r>
      <w:r w:rsidR="0072096C">
        <w:t>d</w:t>
      </w:r>
      <w:r w:rsidRPr="002E6E4D">
        <w:t>écision à la majorité.</w:t>
      </w:r>
    </w:p>
    <w:p w14:paraId="69C37BB2" w14:textId="2A1B3117" w:rsidR="006557F8" w:rsidRPr="00CC4998" w:rsidRDefault="002E6E4D" w:rsidP="00347CE5">
      <w:pPr>
        <w:jc w:val="both"/>
      </w:pPr>
      <w:r w:rsidRPr="002E6E4D">
        <w:t>Les décisions du jury s'appliquent immédiatement pour la suite du tournoi. Un recours ultérieur est possible auprès de la Commission d'Appels Sportifs de la Ligue</w:t>
      </w:r>
      <w:r w:rsidR="000D5CF7">
        <w:t>.</w:t>
      </w:r>
    </w:p>
    <w:p w14:paraId="7C14C829" w14:textId="77777777" w:rsidR="00CC4998" w:rsidRDefault="00CC4998" w:rsidP="009F73C1">
      <w:pPr>
        <w:rPr>
          <w:b/>
          <w:bCs/>
          <w:u w:val="single"/>
        </w:rPr>
      </w:pPr>
    </w:p>
    <w:p w14:paraId="35464CC5" w14:textId="24EB908A" w:rsidR="00347CE5" w:rsidRDefault="00347CE5" w:rsidP="009F73C1">
      <w:pPr>
        <w:rPr>
          <w:b/>
          <w:bCs/>
          <w:u w:val="single"/>
        </w:rPr>
      </w:pPr>
      <w:r w:rsidRPr="00152820">
        <w:rPr>
          <w:b/>
          <w:bCs/>
          <w:u w:val="single"/>
        </w:rPr>
        <w:t>Article 10 : Règles spécifiques</w:t>
      </w:r>
    </w:p>
    <w:p w14:paraId="750D8FB3" w14:textId="77777777" w:rsidR="00D83CBD" w:rsidRPr="00D83CBD" w:rsidRDefault="00D83CBD" w:rsidP="00D83CBD">
      <w:r w:rsidRPr="00D83CBD">
        <w:t>Si un joueur utilise ses deux mains pour réaliser un coup (en cas de roque, de prise ou de promotion) et appuie sur la pendule, cela sera considéré comme un coup illégal (article 7.5.4 du Livre de l'Arbitre).</w:t>
      </w:r>
    </w:p>
    <w:p w14:paraId="244EB7B2" w14:textId="10FD55AF" w:rsidR="00D83CBD" w:rsidRPr="00D83CBD" w:rsidRDefault="00D83CBD" w:rsidP="00D83CBD">
      <w:r w:rsidRPr="00D83CBD">
        <w:t xml:space="preserve">Pour le premier coup illégal achevé par un joueur, l'arbitre donnera </w:t>
      </w:r>
      <w:r w:rsidR="00AE4E8F">
        <w:t>deux</w:t>
      </w:r>
      <w:r w:rsidRPr="00D83CBD">
        <w:t xml:space="preserve"> minute</w:t>
      </w:r>
      <w:r w:rsidR="00AE4E8F">
        <w:t>s</w:t>
      </w:r>
      <w:r w:rsidRPr="00D83CBD">
        <w:t xml:space="preserve"> supplémentaire</w:t>
      </w:r>
      <w:r w:rsidR="00AE4E8F">
        <w:t>s</w:t>
      </w:r>
      <w:r w:rsidRPr="00D83CBD">
        <w:t xml:space="preserve"> à son adversaire. Pour le second coup illégal achevé par le même joueur, l'arbitre déclarera la partie perdue par ce joueur.</w:t>
      </w:r>
    </w:p>
    <w:p w14:paraId="61031150" w14:textId="4077DA47" w:rsidR="00FE5584" w:rsidRDefault="00D83CBD">
      <w:pPr>
        <w:rPr>
          <w:b/>
          <w:bCs/>
          <w:u w:val="single"/>
        </w:rPr>
      </w:pPr>
      <w:r w:rsidRPr="00D83CBD">
        <w:t>En cas de divergence avec le présent règlement, les règles FIDE prévalent.</w:t>
      </w:r>
    </w:p>
    <w:p w14:paraId="4A5E1F89" w14:textId="77777777" w:rsidR="00CE38D5" w:rsidRDefault="00CE38D5" w:rsidP="00347CE5">
      <w:pPr>
        <w:jc w:val="both"/>
        <w:rPr>
          <w:b/>
          <w:bCs/>
          <w:u w:val="single"/>
        </w:rPr>
      </w:pPr>
    </w:p>
    <w:p w14:paraId="7A1191B1" w14:textId="77777777" w:rsidR="00F43754" w:rsidRDefault="00F43754">
      <w:pPr>
        <w:rPr>
          <w:b/>
          <w:bCs/>
          <w:u w:val="single"/>
        </w:rPr>
      </w:pPr>
      <w:r>
        <w:rPr>
          <w:b/>
          <w:bCs/>
          <w:u w:val="single"/>
        </w:rPr>
        <w:br w:type="page"/>
      </w:r>
    </w:p>
    <w:p w14:paraId="6C3B4A99" w14:textId="4E825C09" w:rsidR="00347CE5" w:rsidRPr="00152820" w:rsidRDefault="00347CE5" w:rsidP="00347CE5">
      <w:pPr>
        <w:jc w:val="both"/>
        <w:rPr>
          <w:b/>
          <w:bCs/>
          <w:u w:val="single"/>
        </w:rPr>
      </w:pPr>
      <w:r w:rsidRPr="00152820">
        <w:rPr>
          <w:b/>
          <w:bCs/>
          <w:u w:val="single"/>
        </w:rPr>
        <w:lastRenderedPageBreak/>
        <w:t>Article 11 : Conduite des joueurs</w:t>
      </w:r>
    </w:p>
    <w:p w14:paraId="41339399" w14:textId="602A8B11" w:rsidR="00347CE5" w:rsidRDefault="00347CE5" w:rsidP="00347CE5">
      <w:pPr>
        <w:jc w:val="both"/>
      </w:pPr>
      <w:r>
        <w:t xml:space="preserve">Les joueurs sont tenus de respecter la Charte des joueurs et joueuses d’Échecs de la FFE et le code de l’éthique de la FIDE sous peine de sanctions. </w:t>
      </w:r>
    </w:p>
    <w:p w14:paraId="6EA7A876" w14:textId="0181D59F" w:rsidR="00347CE5" w:rsidRDefault="00347CE5" w:rsidP="00347CE5">
      <w:pPr>
        <w:jc w:val="both"/>
      </w:pPr>
      <w:r>
        <w:t xml:space="preserve">Le lieu de compétition comprend la « zone de jeu », les toilettes, la zone fumeur, la salle d’analyse et la zone buvette ainsi que tout autre endroit désigné par l’arbitre. La « zone de jeu » est définie comme l’endroit où se tiennent les parties de la compétition. Un joueur au trait ne peut pas quitter la « zone de jeu » sans autorisation de l’arbitre. </w:t>
      </w:r>
    </w:p>
    <w:p w14:paraId="2ADC9025" w14:textId="77777777" w:rsidR="00347CE5" w:rsidRDefault="00347CE5" w:rsidP="00347CE5">
      <w:pPr>
        <w:jc w:val="both"/>
      </w:pPr>
      <w:r>
        <w:t xml:space="preserve">Les conversations et lectures suspectes sur des parties en cours sont interdites sur le lieu de compétition. </w:t>
      </w:r>
    </w:p>
    <w:p w14:paraId="7454D178" w14:textId="1C801AF8" w:rsidR="00347CE5" w:rsidRDefault="00347CE5" w:rsidP="00347CE5">
      <w:pPr>
        <w:jc w:val="both"/>
      </w:pPr>
      <w:r>
        <w:t>Les analyses et parties amicales sont interdites dans la « zone de jeu ». Les repas doivent se prendre à l’extérieur de l’aire de jeu.</w:t>
      </w:r>
    </w:p>
    <w:p w14:paraId="63D6EF52" w14:textId="4140F2C2" w:rsidR="00347CE5" w:rsidRDefault="00347CE5" w:rsidP="00347CE5">
      <w:pPr>
        <w:jc w:val="both"/>
      </w:pPr>
      <w:r>
        <w:t xml:space="preserve">Les téléphones et autres appareils électroniques de communication doivent être éteints et laissés dans un sac ou manteau. Un joueur possédant ce type d’appareil sur lui pendant sa partie sera sanctionné par la perte de la partie. </w:t>
      </w:r>
    </w:p>
    <w:p w14:paraId="15BDE159" w14:textId="73ADC96D" w:rsidR="00347CE5" w:rsidRDefault="00347CE5" w:rsidP="00347CE5">
      <w:pPr>
        <w:jc w:val="both"/>
      </w:pPr>
      <w:r>
        <w:t>Il est strictement interdit de fumer et de vapoter sur le lieu de compétition, hormis dans la zone fumeur à l’extérieur.</w:t>
      </w:r>
    </w:p>
    <w:p w14:paraId="71BF3E25" w14:textId="6D154957" w:rsidR="00347CE5" w:rsidRDefault="00347CE5" w:rsidP="00347CE5">
      <w:pPr>
        <w:jc w:val="both"/>
      </w:pPr>
      <w:r>
        <w:t>Chaque participant est susceptible d’apparaître sur une photographie publiée dans la presse ou sur Internet. En cas de refus, merci de bien nous le spécifier par avance.</w:t>
      </w:r>
    </w:p>
    <w:p w14:paraId="6684B94D" w14:textId="59C3C20F" w:rsidR="003B7A25" w:rsidRPr="003B7A25" w:rsidRDefault="003B7A25" w:rsidP="003B7A25">
      <w:pPr>
        <w:jc w:val="both"/>
      </w:pPr>
      <w:r>
        <w:t>L</w:t>
      </w:r>
      <w:r w:rsidRPr="003B7A25">
        <w:t>es photos et vidéos sont interdites dans la zone de jeu sans autorisation de l'arbitre.</w:t>
      </w:r>
    </w:p>
    <w:p w14:paraId="50BFFAB7" w14:textId="77777777" w:rsidR="00347CE5" w:rsidRDefault="00347CE5" w:rsidP="00347CE5">
      <w:pPr>
        <w:jc w:val="both"/>
      </w:pPr>
      <w:r>
        <w:t>Une tenue correcte est exigée sur le lieu de compétition.</w:t>
      </w:r>
    </w:p>
    <w:p w14:paraId="2FD4EBEA" w14:textId="2A861CBD" w:rsidR="005D5605" w:rsidRDefault="00347CE5" w:rsidP="00347CE5">
      <w:pPr>
        <w:jc w:val="both"/>
      </w:pPr>
      <w:r>
        <w:t>Tout contrevenant peut recevoir un avertissement oral. Deux avertissements oraux signifient l’exclusion immédiate du tournoi.</w:t>
      </w:r>
    </w:p>
    <w:p w14:paraId="6B15161F" w14:textId="77777777" w:rsidR="00CE38D5" w:rsidRDefault="00CE38D5" w:rsidP="005D5605">
      <w:pPr>
        <w:jc w:val="both"/>
        <w:rPr>
          <w:b/>
          <w:bCs/>
          <w:u w:val="single"/>
        </w:rPr>
      </w:pPr>
    </w:p>
    <w:p w14:paraId="61EA5CAC" w14:textId="17EC9B78" w:rsidR="005D5605" w:rsidRPr="00152820" w:rsidRDefault="005D5605" w:rsidP="005D5605">
      <w:pPr>
        <w:jc w:val="both"/>
        <w:rPr>
          <w:b/>
          <w:bCs/>
          <w:u w:val="single"/>
        </w:rPr>
      </w:pPr>
      <w:r w:rsidRPr="00152820">
        <w:rPr>
          <w:b/>
          <w:bCs/>
          <w:u w:val="single"/>
        </w:rPr>
        <w:t>Article 1</w:t>
      </w:r>
      <w:r>
        <w:rPr>
          <w:b/>
          <w:bCs/>
          <w:u w:val="single"/>
        </w:rPr>
        <w:t>2</w:t>
      </w:r>
      <w:r w:rsidRPr="00152820">
        <w:rPr>
          <w:b/>
          <w:bCs/>
          <w:u w:val="single"/>
        </w:rPr>
        <w:t xml:space="preserve"> : </w:t>
      </w:r>
      <w:r>
        <w:rPr>
          <w:b/>
          <w:bCs/>
          <w:u w:val="single"/>
        </w:rPr>
        <w:t>Divers</w:t>
      </w:r>
    </w:p>
    <w:p w14:paraId="16E2C994" w14:textId="687586CD" w:rsidR="005D5605" w:rsidRDefault="009F73C1" w:rsidP="00142BA0">
      <w:pPr>
        <w:tabs>
          <w:tab w:val="left" w:pos="5670"/>
        </w:tabs>
        <w:jc w:val="both"/>
      </w:pPr>
      <w:r w:rsidRPr="009F73C1">
        <w:t>Tous les participants s'engagent à respecter le présent règlement intérieur.</w:t>
      </w:r>
    </w:p>
    <w:p w14:paraId="01D067DF" w14:textId="77777777" w:rsidR="005D5605" w:rsidRDefault="005D5605" w:rsidP="00142BA0">
      <w:pPr>
        <w:tabs>
          <w:tab w:val="left" w:pos="5670"/>
        </w:tabs>
        <w:jc w:val="both"/>
      </w:pPr>
    </w:p>
    <w:p w14:paraId="774CD103" w14:textId="77777777" w:rsidR="005D5605" w:rsidRDefault="005D5605" w:rsidP="00142BA0">
      <w:pPr>
        <w:tabs>
          <w:tab w:val="left" w:pos="5670"/>
        </w:tabs>
        <w:jc w:val="both"/>
      </w:pPr>
    </w:p>
    <w:p w14:paraId="5067A53A" w14:textId="77777777" w:rsidR="00C244F4" w:rsidRDefault="00C244F4" w:rsidP="00142BA0">
      <w:pPr>
        <w:tabs>
          <w:tab w:val="left" w:pos="5670"/>
        </w:tabs>
        <w:jc w:val="both"/>
      </w:pPr>
    </w:p>
    <w:p w14:paraId="1701B0CE" w14:textId="77777777" w:rsidR="00A07AF8" w:rsidRDefault="00A07AF8" w:rsidP="00142BA0">
      <w:pPr>
        <w:tabs>
          <w:tab w:val="left" w:pos="5670"/>
        </w:tabs>
        <w:jc w:val="both"/>
      </w:pPr>
    </w:p>
    <w:p w14:paraId="3BC407AB" w14:textId="00B50BF1" w:rsidR="00347CE5" w:rsidRDefault="00C244F4" w:rsidP="00CB4B76">
      <w:pPr>
        <w:tabs>
          <w:tab w:val="left" w:pos="1134"/>
          <w:tab w:val="left" w:pos="5387"/>
        </w:tabs>
        <w:jc w:val="both"/>
      </w:pPr>
      <w:r>
        <w:tab/>
      </w:r>
      <w:r w:rsidR="00217837">
        <w:t>Arbitre principal</w:t>
      </w:r>
      <w:r w:rsidR="00142BA0">
        <w:tab/>
      </w:r>
      <w:r w:rsidR="008376D7">
        <w:t>Respon</w:t>
      </w:r>
      <w:r w:rsidR="00217837">
        <w:t>sable organisation</w:t>
      </w:r>
    </w:p>
    <w:p w14:paraId="1E1A7C7A" w14:textId="163046F4" w:rsidR="00CB2C5B" w:rsidRDefault="00C244F4" w:rsidP="00CB4B76">
      <w:pPr>
        <w:tabs>
          <w:tab w:val="left" w:pos="1276"/>
          <w:tab w:val="left" w:pos="5670"/>
        </w:tabs>
        <w:jc w:val="both"/>
      </w:pPr>
      <w:r>
        <w:tab/>
      </w:r>
      <w:r w:rsidR="009F69C3" w:rsidRPr="000C55A1">
        <w:rPr>
          <w:b/>
          <w:bCs/>
        </w:rPr>
        <w:t>[ABRITRE PRINCIPAL]</w:t>
      </w:r>
      <w:r w:rsidR="00142BA0">
        <w:tab/>
      </w:r>
      <w:r w:rsidR="009F69C3" w:rsidRPr="000C55A1">
        <w:rPr>
          <w:b/>
          <w:bCs/>
        </w:rPr>
        <w:t>[ORGANISATEUR]</w:t>
      </w:r>
    </w:p>
    <w:p w14:paraId="167B613D" w14:textId="77777777" w:rsidR="00CC4998" w:rsidRDefault="00CC4998">
      <w:pPr>
        <w:tabs>
          <w:tab w:val="left" w:pos="1800"/>
          <w:tab w:val="left" w:pos="5670"/>
        </w:tabs>
        <w:jc w:val="both"/>
      </w:pPr>
    </w:p>
    <w:sectPr w:rsidR="00CC499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9068" w14:textId="77777777" w:rsidR="00220C04" w:rsidRDefault="00220C04" w:rsidP="006557F8">
      <w:pPr>
        <w:spacing w:after="0" w:line="240" w:lineRule="auto"/>
      </w:pPr>
      <w:r>
        <w:separator/>
      </w:r>
    </w:p>
  </w:endnote>
  <w:endnote w:type="continuationSeparator" w:id="0">
    <w:p w14:paraId="5B3C5E79" w14:textId="77777777" w:rsidR="00220C04" w:rsidRDefault="00220C04" w:rsidP="0065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484014"/>
      <w:docPartObj>
        <w:docPartGallery w:val="Page Numbers (Bottom of Page)"/>
        <w:docPartUnique/>
      </w:docPartObj>
    </w:sdtPr>
    <w:sdtEndPr>
      <w:rPr>
        <w:sz w:val="16"/>
        <w:szCs w:val="16"/>
      </w:rPr>
    </w:sdtEndPr>
    <w:sdtContent>
      <w:sdt>
        <w:sdtPr>
          <w:id w:val="1728636285"/>
          <w:docPartObj>
            <w:docPartGallery w:val="Page Numbers (Top of Page)"/>
            <w:docPartUnique/>
          </w:docPartObj>
        </w:sdtPr>
        <w:sdtEndPr>
          <w:rPr>
            <w:sz w:val="16"/>
            <w:szCs w:val="16"/>
          </w:rPr>
        </w:sdtEndPr>
        <w:sdtContent>
          <w:p w14:paraId="2BE5EC24" w14:textId="67552D35" w:rsidR="006557F8" w:rsidRDefault="006557F8">
            <w:pPr>
              <w:pStyle w:val="Footer"/>
              <w:pBdr>
                <w:bottom w:val="single" w:sz="6" w:space="1" w:color="auto"/>
              </w:pBdr>
              <w:jc w:val="center"/>
            </w:pPr>
          </w:p>
          <w:p w14:paraId="74D70C1E" w14:textId="6628385F" w:rsidR="006557F8" w:rsidRPr="006557F8" w:rsidRDefault="006557F8" w:rsidP="006557F8">
            <w:pPr>
              <w:pStyle w:val="Footer"/>
              <w:rPr>
                <w:sz w:val="16"/>
                <w:szCs w:val="16"/>
              </w:rPr>
            </w:pPr>
            <w:r>
              <w:tab/>
            </w:r>
            <w:r w:rsidRPr="006557F8">
              <w:rPr>
                <w:sz w:val="16"/>
                <w:szCs w:val="16"/>
              </w:rPr>
              <w:t xml:space="preserve">Page </w:t>
            </w:r>
            <w:r w:rsidRPr="006557F8">
              <w:rPr>
                <w:b/>
                <w:bCs/>
                <w:sz w:val="16"/>
                <w:szCs w:val="16"/>
              </w:rPr>
              <w:fldChar w:fldCharType="begin"/>
            </w:r>
            <w:r w:rsidRPr="006557F8">
              <w:rPr>
                <w:b/>
                <w:bCs/>
                <w:sz w:val="16"/>
                <w:szCs w:val="16"/>
              </w:rPr>
              <w:instrText xml:space="preserve"> PAGE </w:instrText>
            </w:r>
            <w:r w:rsidRPr="006557F8">
              <w:rPr>
                <w:b/>
                <w:bCs/>
                <w:sz w:val="16"/>
                <w:szCs w:val="16"/>
              </w:rPr>
              <w:fldChar w:fldCharType="separate"/>
            </w:r>
            <w:r w:rsidRPr="006557F8">
              <w:rPr>
                <w:b/>
                <w:bCs/>
                <w:noProof/>
                <w:sz w:val="16"/>
                <w:szCs w:val="16"/>
              </w:rPr>
              <w:t>2</w:t>
            </w:r>
            <w:r w:rsidRPr="006557F8">
              <w:rPr>
                <w:b/>
                <w:bCs/>
                <w:sz w:val="16"/>
                <w:szCs w:val="16"/>
              </w:rPr>
              <w:fldChar w:fldCharType="end"/>
            </w:r>
            <w:r w:rsidRPr="006557F8">
              <w:rPr>
                <w:sz w:val="16"/>
                <w:szCs w:val="16"/>
              </w:rPr>
              <w:t xml:space="preserve"> </w:t>
            </w:r>
            <w:r>
              <w:rPr>
                <w:sz w:val="16"/>
                <w:szCs w:val="16"/>
              </w:rPr>
              <w:t>/</w:t>
            </w:r>
            <w:r w:rsidRPr="006557F8">
              <w:rPr>
                <w:sz w:val="16"/>
                <w:szCs w:val="16"/>
              </w:rPr>
              <w:t xml:space="preserve"> </w:t>
            </w:r>
            <w:r w:rsidRPr="006557F8">
              <w:rPr>
                <w:b/>
                <w:bCs/>
                <w:sz w:val="16"/>
                <w:szCs w:val="16"/>
              </w:rPr>
              <w:fldChar w:fldCharType="begin"/>
            </w:r>
            <w:r w:rsidRPr="006557F8">
              <w:rPr>
                <w:b/>
                <w:bCs/>
                <w:sz w:val="16"/>
                <w:szCs w:val="16"/>
              </w:rPr>
              <w:instrText xml:space="preserve"> NUMPAGES  </w:instrText>
            </w:r>
            <w:r w:rsidRPr="006557F8">
              <w:rPr>
                <w:b/>
                <w:bCs/>
                <w:sz w:val="16"/>
                <w:szCs w:val="16"/>
              </w:rPr>
              <w:fldChar w:fldCharType="separate"/>
            </w:r>
            <w:r w:rsidRPr="006557F8">
              <w:rPr>
                <w:b/>
                <w:bCs/>
                <w:noProof/>
                <w:sz w:val="16"/>
                <w:szCs w:val="16"/>
              </w:rPr>
              <w:t>2</w:t>
            </w:r>
            <w:r w:rsidRPr="006557F8">
              <w:rPr>
                <w:b/>
                <w:bCs/>
                <w:sz w:val="16"/>
                <w:szCs w:val="16"/>
              </w:rPr>
              <w:fldChar w:fldCharType="end"/>
            </w:r>
          </w:p>
        </w:sdtContent>
      </w:sdt>
    </w:sdtContent>
  </w:sdt>
  <w:p w14:paraId="7AD6F9F5" w14:textId="1D53BEFE" w:rsidR="006557F8" w:rsidRPr="006557F8" w:rsidRDefault="006557F8">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98B32" w14:textId="77777777" w:rsidR="00220C04" w:rsidRDefault="00220C04" w:rsidP="006557F8">
      <w:pPr>
        <w:spacing w:after="0" w:line="240" w:lineRule="auto"/>
      </w:pPr>
      <w:r>
        <w:separator/>
      </w:r>
    </w:p>
  </w:footnote>
  <w:footnote w:type="continuationSeparator" w:id="0">
    <w:p w14:paraId="1DD23E6F" w14:textId="77777777" w:rsidR="00220C04" w:rsidRDefault="00220C04" w:rsidP="0065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48E11" w14:textId="28CA9780" w:rsidR="001C7BC7" w:rsidRDefault="00721F17" w:rsidP="006557F8">
    <w:pPr>
      <w:pStyle w:val="Header"/>
      <w:tabs>
        <w:tab w:val="clear" w:pos="4513"/>
      </w:tabs>
      <w:rPr>
        <w:sz w:val="16"/>
        <w:szCs w:val="16"/>
      </w:rPr>
    </w:pPr>
    <w:r>
      <w:rPr>
        <w:sz w:val="16"/>
        <w:szCs w:val="16"/>
      </w:rPr>
      <w:t xml:space="preserve">Open de Haute-Savoie </w:t>
    </w:r>
    <w:r w:rsidR="000C55A1">
      <w:rPr>
        <w:sz w:val="16"/>
        <w:szCs w:val="16"/>
      </w:rPr>
      <w:t>[ANNEE]</w:t>
    </w:r>
    <w:r w:rsidR="001C7BC7">
      <w:rPr>
        <w:sz w:val="16"/>
        <w:szCs w:val="16"/>
      </w:rPr>
      <w:tab/>
    </w:r>
    <w:r w:rsidR="000C55A1">
      <w:rPr>
        <w:sz w:val="16"/>
        <w:szCs w:val="16"/>
      </w:rPr>
      <w:t xml:space="preserve">[DATE </w:t>
    </w:r>
    <w:r w:rsidR="005878BF">
      <w:rPr>
        <w:sz w:val="16"/>
        <w:szCs w:val="16"/>
      </w:rPr>
      <w:t>COMPETITION</w:t>
    </w:r>
    <w:r w:rsidR="000C55A1">
      <w:rPr>
        <w:sz w:val="16"/>
        <w:szCs w:val="16"/>
      </w:rPr>
      <w:t>]</w:t>
    </w:r>
  </w:p>
  <w:p w14:paraId="0507569D" w14:textId="03FADBA6" w:rsidR="006557F8" w:rsidRDefault="001C7BC7" w:rsidP="006557F8">
    <w:pPr>
      <w:pStyle w:val="Header"/>
      <w:pBdr>
        <w:bottom w:val="single" w:sz="6" w:space="1" w:color="auto"/>
      </w:pBdr>
      <w:tabs>
        <w:tab w:val="clear" w:pos="4513"/>
      </w:tabs>
      <w:rPr>
        <w:sz w:val="16"/>
        <w:szCs w:val="16"/>
      </w:rPr>
    </w:pPr>
    <w:r>
      <w:rPr>
        <w:sz w:val="16"/>
        <w:szCs w:val="16"/>
      </w:rPr>
      <w:t>Règlement intérieur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1A1"/>
    <w:multiLevelType w:val="hybridMultilevel"/>
    <w:tmpl w:val="F844E8E2"/>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9D05B3"/>
    <w:multiLevelType w:val="hybridMultilevel"/>
    <w:tmpl w:val="ADEA6684"/>
    <w:lvl w:ilvl="0" w:tplc="5F7230C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BC93D9C"/>
    <w:multiLevelType w:val="hybridMultilevel"/>
    <w:tmpl w:val="92F09F14"/>
    <w:lvl w:ilvl="0" w:tplc="78C470D0">
      <w:start w:val="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0C20BFE"/>
    <w:multiLevelType w:val="multilevel"/>
    <w:tmpl w:val="6432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DB572C"/>
    <w:multiLevelType w:val="multilevel"/>
    <w:tmpl w:val="DBAA9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33DCC"/>
    <w:multiLevelType w:val="hybridMultilevel"/>
    <w:tmpl w:val="4588080E"/>
    <w:lvl w:ilvl="0" w:tplc="78C470D0">
      <w:start w:val="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4560738"/>
    <w:multiLevelType w:val="multilevel"/>
    <w:tmpl w:val="62EC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A53572"/>
    <w:multiLevelType w:val="hybridMultilevel"/>
    <w:tmpl w:val="1300356E"/>
    <w:lvl w:ilvl="0" w:tplc="5F7230C6">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38182CF7"/>
    <w:multiLevelType w:val="hybridMultilevel"/>
    <w:tmpl w:val="848214DA"/>
    <w:lvl w:ilvl="0" w:tplc="78C470D0">
      <w:start w:val="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E74306C"/>
    <w:multiLevelType w:val="hybridMultilevel"/>
    <w:tmpl w:val="0C381EEC"/>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ED81DE4"/>
    <w:multiLevelType w:val="hybridMultilevel"/>
    <w:tmpl w:val="20468896"/>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2644A7"/>
    <w:multiLevelType w:val="multilevel"/>
    <w:tmpl w:val="104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E05DA8"/>
    <w:multiLevelType w:val="hybridMultilevel"/>
    <w:tmpl w:val="5F3CE9A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E747AF6"/>
    <w:multiLevelType w:val="hybridMultilevel"/>
    <w:tmpl w:val="0658A37E"/>
    <w:lvl w:ilvl="0" w:tplc="78C470D0">
      <w:start w:val="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A134BAC"/>
    <w:multiLevelType w:val="hybridMultilevel"/>
    <w:tmpl w:val="37622D6A"/>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AB71FB"/>
    <w:multiLevelType w:val="hybridMultilevel"/>
    <w:tmpl w:val="7A5CB09A"/>
    <w:lvl w:ilvl="0" w:tplc="10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A47780"/>
    <w:multiLevelType w:val="multilevel"/>
    <w:tmpl w:val="89F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411CC9"/>
    <w:multiLevelType w:val="multilevel"/>
    <w:tmpl w:val="01F09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6668A0"/>
    <w:multiLevelType w:val="hybridMultilevel"/>
    <w:tmpl w:val="2EAC036E"/>
    <w:lvl w:ilvl="0" w:tplc="2000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7F7D37B5"/>
    <w:multiLevelType w:val="hybridMultilevel"/>
    <w:tmpl w:val="C900A6AA"/>
    <w:lvl w:ilvl="0" w:tplc="78C470D0">
      <w:start w:val="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540673425">
    <w:abstractNumId w:val="5"/>
  </w:num>
  <w:num w:numId="2" w16cid:durableId="1686861843">
    <w:abstractNumId w:val="13"/>
  </w:num>
  <w:num w:numId="3" w16cid:durableId="1738094302">
    <w:abstractNumId w:val="1"/>
  </w:num>
  <w:num w:numId="4" w16cid:durableId="1125386207">
    <w:abstractNumId w:val="7"/>
  </w:num>
  <w:num w:numId="5" w16cid:durableId="983313590">
    <w:abstractNumId w:val="19"/>
  </w:num>
  <w:num w:numId="6" w16cid:durableId="65566782">
    <w:abstractNumId w:val="15"/>
  </w:num>
  <w:num w:numId="7" w16cid:durableId="4090501">
    <w:abstractNumId w:val="8"/>
  </w:num>
  <w:num w:numId="8" w16cid:durableId="2033415559">
    <w:abstractNumId w:val="2"/>
  </w:num>
  <w:num w:numId="9" w16cid:durableId="798959648">
    <w:abstractNumId w:val="0"/>
  </w:num>
  <w:num w:numId="10" w16cid:durableId="1363360444">
    <w:abstractNumId w:val="18"/>
  </w:num>
  <w:num w:numId="11" w16cid:durableId="1865825310">
    <w:abstractNumId w:val="10"/>
  </w:num>
  <w:num w:numId="12" w16cid:durableId="1206599470">
    <w:abstractNumId w:val="14"/>
  </w:num>
  <w:num w:numId="13" w16cid:durableId="1474058355">
    <w:abstractNumId w:val="9"/>
  </w:num>
  <w:num w:numId="14" w16cid:durableId="1349135471">
    <w:abstractNumId w:val="11"/>
  </w:num>
  <w:num w:numId="15" w16cid:durableId="615524559">
    <w:abstractNumId w:val="12"/>
  </w:num>
  <w:num w:numId="16" w16cid:durableId="2125030562">
    <w:abstractNumId w:val="6"/>
  </w:num>
  <w:num w:numId="17" w16cid:durableId="1711802772">
    <w:abstractNumId w:val="16"/>
  </w:num>
  <w:num w:numId="18" w16cid:durableId="925916062">
    <w:abstractNumId w:val="17"/>
  </w:num>
  <w:num w:numId="19" w16cid:durableId="1030495187">
    <w:abstractNumId w:val="3"/>
  </w:num>
  <w:num w:numId="20" w16cid:durableId="55031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E5"/>
    <w:rsid w:val="000018B6"/>
    <w:rsid w:val="0002296F"/>
    <w:rsid w:val="000376EC"/>
    <w:rsid w:val="00037ADB"/>
    <w:rsid w:val="000509FF"/>
    <w:rsid w:val="0007015A"/>
    <w:rsid w:val="000A757A"/>
    <w:rsid w:val="000C10BF"/>
    <w:rsid w:val="000C55A1"/>
    <w:rsid w:val="000D5CF7"/>
    <w:rsid w:val="000E4611"/>
    <w:rsid w:val="000E6B3C"/>
    <w:rsid w:val="00106655"/>
    <w:rsid w:val="0011129B"/>
    <w:rsid w:val="00111A3C"/>
    <w:rsid w:val="00111E5C"/>
    <w:rsid w:val="0011557B"/>
    <w:rsid w:val="00126AEE"/>
    <w:rsid w:val="00142BA0"/>
    <w:rsid w:val="00152820"/>
    <w:rsid w:val="001616B8"/>
    <w:rsid w:val="00171258"/>
    <w:rsid w:val="001849BE"/>
    <w:rsid w:val="001878D0"/>
    <w:rsid w:val="001B0656"/>
    <w:rsid w:val="001B42A2"/>
    <w:rsid w:val="001B6D1F"/>
    <w:rsid w:val="001B7214"/>
    <w:rsid w:val="001C5FA3"/>
    <w:rsid w:val="001C68AF"/>
    <w:rsid w:val="001C7BC7"/>
    <w:rsid w:val="001E3415"/>
    <w:rsid w:val="001E38C1"/>
    <w:rsid w:val="00211CD8"/>
    <w:rsid w:val="00213636"/>
    <w:rsid w:val="00213E9C"/>
    <w:rsid w:val="00216DC4"/>
    <w:rsid w:val="00217837"/>
    <w:rsid w:val="00220C04"/>
    <w:rsid w:val="00222721"/>
    <w:rsid w:val="00261A9C"/>
    <w:rsid w:val="002626A1"/>
    <w:rsid w:val="00273493"/>
    <w:rsid w:val="00296D1B"/>
    <w:rsid w:val="002A2EA0"/>
    <w:rsid w:val="002A3CFD"/>
    <w:rsid w:val="002B493A"/>
    <w:rsid w:val="002C54C4"/>
    <w:rsid w:val="002D0B45"/>
    <w:rsid w:val="002E4828"/>
    <w:rsid w:val="002E4FC4"/>
    <w:rsid w:val="002E5EE2"/>
    <w:rsid w:val="002E6E4D"/>
    <w:rsid w:val="002F6F10"/>
    <w:rsid w:val="00320F67"/>
    <w:rsid w:val="003230B8"/>
    <w:rsid w:val="00347980"/>
    <w:rsid w:val="00347CE5"/>
    <w:rsid w:val="0035339C"/>
    <w:rsid w:val="0035617F"/>
    <w:rsid w:val="00367196"/>
    <w:rsid w:val="003750AF"/>
    <w:rsid w:val="00384789"/>
    <w:rsid w:val="00394027"/>
    <w:rsid w:val="003B7571"/>
    <w:rsid w:val="003B7A25"/>
    <w:rsid w:val="003C2A06"/>
    <w:rsid w:val="003D25D6"/>
    <w:rsid w:val="003F1804"/>
    <w:rsid w:val="00415452"/>
    <w:rsid w:val="00436D04"/>
    <w:rsid w:val="004411E2"/>
    <w:rsid w:val="00450CCA"/>
    <w:rsid w:val="00462196"/>
    <w:rsid w:val="00462EDA"/>
    <w:rsid w:val="00465B46"/>
    <w:rsid w:val="00467C89"/>
    <w:rsid w:val="00472F90"/>
    <w:rsid w:val="00475731"/>
    <w:rsid w:val="0048149B"/>
    <w:rsid w:val="00485535"/>
    <w:rsid w:val="0049236D"/>
    <w:rsid w:val="004A45C2"/>
    <w:rsid w:val="004B5A12"/>
    <w:rsid w:val="004D1560"/>
    <w:rsid w:val="004E4086"/>
    <w:rsid w:val="004F0460"/>
    <w:rsid w:val="004F6327"/>
    <w:rsid w:val="005004E7"/>
    <w:rsid w:val="005009D5"/>
    <w:rsid w:val="0050311E"/>
    <w:rsid w:val="00515631"/>
    <w:rsid w:val="0051712F"/>
    <w:rsid w:val="00520574"/>
    <w:rsid w:val="00523407"/>
    <w:rsid w:val="00533D5B"/>
    <w:rsid w:val="0054249A"/>
    <w:rsid w:val="00582549"/>
    <w:rsid w:val="005878BF"/>
    <w:rsid w:val="005A2BE0"/>
    <w:rsid w:val="005A7C70"/>
    <w:rsid w:val="005C036D"/>
    <w:rsid w:val="005D5605"/>
    <w:rsid w:val="005D75BD"/>
    <w:rsid w:val="00613B29"/>
    <w:rsid w:val="00617791"/>
    <w:rsid w:val="006375F1"/>
    <w:rsid w:val="00640819"/>
    <w:rsid w:val="00644BD6"/>
    <w:rsid w:val="006557F8"/>
    <w:rsid w:val="00664D8E"/>
    <w:rsid w:val="00667043"/>
    <w:rsid w:val="00670C66"/>
    <w:rsid w:val="00671272"/>
    <w:rsid w:val="006727C4"/>
    <w:rsid w:val="0067608B"/>
    <w:rsid w:val="00697976"/>
    <w:rsid w:val="006A5824"/>
    <w:rsid w:val="006A6B56"/>
    <w:rsid w:val="006A6DB3"/>
    <w:rsid w:val="006B434A"/>
    <w:rsid w:val="006B73C0"/>
    <w:rsid w:val="006C27EB"/>
    <w:rsid w:val="006D3AF1"/>
    <w:rsid w:val="006E0686"/>
    <w:rsid w:val="006F09D5"/>
    <w:rsid w:val="006F5229"/>
    <w:rsid w:val="006F666D"/>
    <w:rsid w:val="007067AC"/>
    <w:rsid w:val="00707A33"/>
    <w:rsid w:val="0072096C"/>
    <w:rsid w:val="00721F17"/>
    <w:rsid w:val="007246F7"/>
    <w:rsid w:val="0073603A"/>
    <w:rsid w:val="00755132"/>
    <w:rsid w:val="00757353"/>
    <w:rsid w:val="0076713C"/>
    <w:rsid w:val="00772686"/>
    <w:rsid w:val="00777144"/>
    <w:rsid w:val="0078151F"/>
    <w:rsid w:val="00781FF0"/>
    <w:rsid w:val="00783248"/>
    <w:rsid w:val="00791C8C"/>
    <w:rsid w:val="00794CF0"/>
    <w:rsid w:val="00795C99"/>
    <w:rsid w:val="007A44FA"/>
    <w:rsid w:val="007B0084"/>
    <w:rsid w:val="007B1670"/>
    <w:rsid w:val="007B18D9"/>
    <w:rsid w:val="007D38B6"/>
    <w:rsid w:val="007F17C0"/>
    <w:rsid w:val="007F4D6E"/>
    <w:rsid w:val="007F62B4"/>
    <w:rsid w:val="008220DD"/>
    <w:rsid w:val="008270F0"/>
    <w:rsid w:val="008376D7"/>
    <w:rsid w:val="008432BC"/>
    <w:rsid w:val="00871CD0"/>
    <w:rsid w:val="00874DA1"/>
    <w:rsid w:val="008A7211"/>
    <w:rsid w:val="008A7EE3"/>
    <w:rsid w:val="008B7859"/>
    <w:rsid w:val="008C0198"/>
    <w:rsid w:val="008C1C5B"/>
    <w:rsid w:val="008C42FD"/>
    <w:rsid w:val="008D7D34"/>
    <w:rsid w:val="0091163E"/>
    <w:rsid w:val="00923D11"/>
    <w:rsid w:val="009272BB"/>
    <w:rsid w:val="0094579A"/>
    <w:rsid w:val="00953A36"/>
    <w:rsid w:val="00961CA0"/>
    <w:rsid w:val="00973012"/>
    <w:rsid w:val="009754E3"/>
    <w:rsid w:val="00987DDF"/>
    <w:rsid w:val="009A480A"/>
    <w:rsid w:val="009C629F"/>
    <w:rsid w:val="009F3E7E"/>
    <w:rsid w:val="009F69C3"/>
    <w:rsid w:val="009F73C1"/>
    <w:rsid w:val="00A02400"/>
    <w:rsid w:val="00A03A4A"/>
    <w:rsid w:val="00A07AF8"/>
    <w:rsid w:val="00A11D53"/>
    <w:rsid w:val="00A135AB"/>
    <w:rsid w:val="00A14513"/>
    <w:rsid w:val="00A36269"/>
    <w:rsid w:val="00A37193"/>
    <w:rsid w:val="00A42647"/>
    <w:rsid w:val="00A616C2"/>
    <w:rsid w:val="00A91732"/>
    <w:rsid w:val="00AA05E2"/>
    <w:rsid w:val="00AC523B"/>
    <w:rsid w:val="00AE4E8F"/>
    <w:rsid w:val="00AE5643"/>
    <w:rsid w:val="00AE76B3"/>
    <w:rsid w:val="00B2286F"/>
    <w:rsid w:val="00B2604F"/>
    <w:rsid w:val="00B315FF"/>
    <w:rsid w:val="00B41AFD"/>
    <w:rsid w:val="00B5627D"/>
    <w:rsid w:val="00B650DF"/>
    <w:rsid w:val="00B71F39"/>
    <w:rsid w:val="00B80B92"/>
    <w:rsid w:val="00B90315"/>
    <w:rsid w:val="00B9343A"/>
    <w:rsid w:val="00B945E7"/>
    <w:rsid w:val="00B96EC4"/>
    <w:rsid w:val="00BA753B"/>
    <w:rsid w:val="00BB22C0"/>
    <w:rsid w:val="00BB4489"/>
    <w:rsid w:val="00BC0461"/>
    <w:rsid w:val="00BC26C1"/>
    <w:rsid w:val="00BC700A"/>
    <w:rsid w:val="00BD05AB"/>
    <w:rsid w:val="00BE5B18"/>
    <w:rsid w:val="00BF555A"/>
    <w:rsid w:val="00BF688B"/>
    <w:rsid w:val="00C11964"/>
    <w:rsid w:val="00C244F4"/>
    <w:rsid w:val="00C35FC8"/>
    <w:rsid w:val="00C66771"/>
    <w:rsid w:val="00C755DF"/>
    <w:rsid w:val="00C77FCD"/>
    <w:rsid w:val="00CA2890"/>
    <w:rsid w:val="00CA2D88"/>
    <w:rsid w:val="00CA7F94"/>
    <w:rsid w:val="00CB004F"/>
    <w:rsid w:val="00CB2C5B"/>
    <w:rsid w:val="00CB4574"/>
    <w:rsid w:val="00CB4666"/>
    <w:rsid w:val="00CB4B76"/>
    <w:rsid w:val="00CC4998"/>
    <w:rsid w:val="00CE38D5"/>
    <w:rsid w:val="00CE721C"/>
    <w:rsid w:val="00D02F32"/>
    <w:rsid w:val="00D05560"/>
    <w:rsid w:val="00D12FA3"/>
    <w:rsid w:val="00D17FD9"/>
    <w:rsid w:val="00D26086"/>
    <w:rsid w:val="00D273E1"/>
    <w:rsid w:val="00D33763"/>
    <w:rsid w:val="00D4310D"/>
    <w:rsid w:val="00D477A4"/>
    <w:rsid w:val="00D6676A"/>
    <w:rsid w:val="00D71FFE"/>
    <w:rsid w:val="00D83605"/>
    <w:rsid w:val="00D83CBD"/>
    <w:rsid w:val="00DA13D2"/>
    <w:rsid w:val="00DC009E"/>
    <w:rsid w:val="00DD209F"/>
    <w:rsid w:val="00DE1361"/>
    <w:rsid w:val="00DF67C4"/>
    <w:rsid w:val="00E05906"/>
    <w:rsid w:val="00E22C95"/>
    <w:rsid w:val="00E43DF1"/>
    <w:rsid w:val="00E55D13"/>
    <w:rsid w:val="00E6412B"/>
    <w:rsid w:val="00E76038"/>
    <w:rsid w:val="00E809F4"/>
    <w:rsid w:val="00E953A0"/>
    <w:rsid w:val="00EA7F89"/>
    <w:rsid w:val="00EB0A40"/>
    <w:rsid w:val="00EC0E9F"/>
    <w:rsid w:val="00ED784F"/>
    <w:rsid w:val="00EE2D0E"/>
    <w:rsid w:val="00EF4663"/>
    <w:rsid w:val="00F3757B"/>
    <w:rsid w:val="00F43754"/>
    <w:rsid w:val="00F71F0E"/>
    <w:rsid w:val="00F738F0"/>
    <w:rsid w:val="00F83416"/>
    <w:rsid w:val="00F86105"/>
    <w:rsid w:val="00F86354"/>
    <w:rsid w:val="00F97A7D"/>
    <w:rsid w:val="00FB6A9A"/>
    <w:rsid w:val="00FE10D3"/>
    <w:rsid w:val="00FE3196"/>
    <w:rsid w:val="00FE5584"/>
    <w:rsid w:val="00FF416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7EB14"/>
  <w15:chartTrackingRefBased/>
  <w15:docId w15:val="{A2E7F01A-082E-4125-BB3D-7A944768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6D1F"/>
    <w:pPr>
      <w:ind w:left="720"/>
      <w:contextualSpacing/>
    </w:pPr>
  </w:style>
  <w:style w:type="paragraph" w:styleId="Title">
    <w:name w:val="Title"/>
    <w:basedOn w:val="Normal"/>
    <w:next w:val="Normal"/>
    <w:link w:val="TitleChar"/>
    <w:uiPriority w:val="10"/>
    <w:qFormat/>
    <w:rsid w:val="001528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82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2820"/>
    <w:rPr>
      <w:rFonts w:eastAsiaTheme="minorEastAsia"/>
      <w:color w:val="5A5A5A" w:themeColor="text1" w:themeTint="A5"/>
      <w:spacing w:val="15"/>
    </w:rPr>
  </w:style>
  <w:style w:type="paragraph" w:styleId="Header">
    <w:name w:val="header"/>
    <w:basedOn w:val="Normal"/>
    <w:link w:val="HeaderChar"/>
    <w:uiPriority w:val="99"/>
    <w:unhideWhenUsed/>
    <w:rsid w:val="00655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7F8"/>
  </w:style>
  <w:style w:type="paragraph" w:styleId="Footer">
    <w:name w:val="footer"/>
    <w:basedOn w:val="Normal"/>
    <w:link w:val="FooterChar"/>
    <w:uiPriority w:val="99"/>
    <w:unhideWhenUsed/>
    <w:rsid w:val="00655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7F8"/>
  </w:style>
  <w:style w:type="character" w:styleId="Hyperlink">
    <w:name w:val="Hyperlink"/>
    <w:basedOn w:val="DefaultParagraphFont"/>
    <w:uiPriority w:val="99"/>
    <w:unhideWhenUsed/>
    <w:rsid w:val="001878D0"/>
    <w:rPr>
      <w:color w:val="0000FF"/>
      <w:u w:val="single"/>
    </w:rPr>
  </w:style>
  <w:style w:type="character" w:styleId="UnresolvedMention">
    <w:name w:val="Unresolved Mention"/>
    <w:basedOn w:val="DefaultParagraphFont"/>
    <w:uiPriority w:val="99"/>
    <w:semiHidden/>
    <w:unhideWhenUsed/>
    <w:rsid w:val="001878D0"/>
    <w:rPr>
      <w:color w:val="605E5C"/>
      <w:shd w:val="clear" w:color="auto" w:fill="E1DFDD"/>
    </w:rPr>
  </w:style>
  <w:style w:type="paragraph" w:styleId="NormalWeb">
    <w:name w:val="Normal (Web)"/>
    <w:basedOn w:val="Normal"/>
    <w:uiPriority w:val="99"/>
    <w:semiHidden/>
    <w:unhideWhenUsed/>
    <w:rsid w:val="00EF4663"/>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paragraph" w:styleId="NoSpacing">
    <w:name w:val="No Spacing"/>
    <w:uiPriority w:val="1"/>
    <w:qFormat/>
    <w:rsid w:val="003D25D6"/>
    <w:pPr>
      <w:spacing w:after="0" w:line="240" w:lineRule="auto"/>
    </w:pPr>
  </w:style>
  <w:style w:type="character" w:styleId="FollowedHyperlink">
    <w:name w:val="FollowedHyperlink"/>
    <w:basedOn w:val="DefaultParagraphFont"/>
    <w:uiPriority w:val="99"/>
    <w:semiHidden/>
    <w:unhideWhenUsed/>
    <w:rsid w:val="001B42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5153</Characters>
  <Application>Microsoft Office Word</Application>
  <DocSecurity>0</DocSecurity>
  <Lines>139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Horn</dc:creator>
  <cp:keywords/>
  <dc:description/>
  <cp:lastModifiedBy>Gilles Horn</cp:lastModifiedBy>
  <cp:revision>258</cp:revision>
  <cp:lastPrinted>2026-02-12T11:40:00Z</cp:lastPrinted>
  <dcterms:created xsi:type="dcterms:W3CDTF">2024-02-11T17:28:00Z</dcterms:created>
  <dcterms:modified xsi:type="dcterms:W3CDTF">2026-06-04T11:05:00Z</dcterms:modified>
</cp:coreProperties>
</file>